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47"/>
        <w:rPr>
          <w:rFonts w:hint="eastAsia"/>
        </w:rPr>
      </w:pPr>
      <w:r>
        <w:rPr>
          <w:rFonts w:hint="eastAsia"/>
        </w:rPr>
      </w:r>
      <w:r/>
    </w:p>
    <w:p>
      <w:pPr>
        <w:pStyle w:val="1015"/>
        <w:jc w:val="center"/>
        <w:rPr>
          <w:rFonts w:hint="eastAsia" w:eastAsia="黑体"/>
          <w:b/>
          <w:bCs/>
          <w:sz w:val="84"/>
        </w:rPr>
      </w:pPr>
      <w:r>
        <w:rPr>
          <w:rFonts w:hint="eastAsia" w:eastAsia="黑体"/>
          <w:b/>
          <w:bCs/>
          <w:sz w:val="84"/>
        </w:rPr>
        <w:t xml:space="preserve">招　标　文　件</w:t>
      </w:r>
      <w:r/>
    </w:p>
    <w:p>
      <w:pPr>
        <w:pStyle w:val="734"/>
        <w:ind w:firstLine="1506"/>
        <w:rPr>
          <w:b/>
          <w:sz w:val="30"/>
          <w:szCs w:val="30"/>
          <w:u w:val="single"/>
        </w:rPr>
      </w:pPr>
      <w:r>
        <w:rPr>
          <w:rFonts w:hint="eastAsia"/>
          <w:b/>
          <w:sz w:val="30"/>
          <w:szCs w:val="30"/>
        </w:rPr>
        <w:t xml:space="preserve">项目名称：南京金陵高等职业技术学校2026年物业服务</w:t>
      </w:r>
      <w:r>
        <w:rPr>
          <w:b/>
          <w:sz w:val="30"/>
          <w:szCs w:val="30"/>
          <w:u w:val="single"/>
        </w:rPr>
      </w:r>
      <w:r/>
    </w:p>
    <w:p>
      <w:pPr>
        <w:pStyle w:val="734"/>
        <w:ind w:firstLine="1506"/>
        <w:rPr>
          <w:rFonts w:hint="eastAsia"/>
          <w:b/>
          <w:sz w:val="30"/>
          <w:szCs w:val="30"/>
        </w:rPr>
      </w:pPr>
      <w:r>
        <w:rPr>
          <w:rFonts w:hint="eastAsia"/>
          <w:b/>
          <w:sz w:val="30"/>
          <w:szCs w:val="30"/>
        </w:rPr>
        <w:t xml:space="preserve">项目编号：</w:t>
      </w:r>
      <w:r>
        <w:rPr>
          <w:b/>
          <w:sz w:val="32"/>
          <w:szCs w:val="32"/>
        </w:rPr>
        <w:t xml:space="preserve">JSZC-320100-JZCG-G2025-0552</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1015"/>
        <w:ind w:firstLine="0"/>
        <w:jc w:val="center"/>
        <w:rPr>
          <w:rFonts w:hint="eastAsia"/>
          <w:b/>
          <w:bCs/>
          <w:sz w:val="32"/>
        </w:rPr>
      </w:pPr>
      <w:r>
        <w:rPr>
          <w:rFonts w:hint="eastAsia"/>
          <w:b/>
          <w:bCs/>
          <w:sz w:val="32"/>
        </w:rPr>
        <w:t xml:space="preserve">南京市公共资源交易中心</w:t>
      </w:r>
      <w:r/>
    </w:p>
    <w:p>
      <w:pPr>
        <w:pStyle w:val="734"/>
        <w:jc w:val="center"/>
        <w:rPr>
          <w:rFonts w:hint="eastAsia"/>
          <w:b/>
          <w:sz w:val="32"/>
          <w:szCs w:val="32"/>
        </w:rPr>
      </w:pPr>
      <w:r>
        <w:rPr>
          <w:rFonts w:hint="eastAsia"/>
          <w:b/>
          <w:sz w:val="32"/>
          <w:szCs w:val="32"/>
        </w:rPr>
        <w:t xml:space="preserve">2025年12月</w:t>
      </w:r>
      <w:r/>
    </w:p>
    <w:p>
      <w:pPr>
        <w:pStyle w:val="73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spacing w:before="120" w:after="120" w:line="360" w:lineRule="auto"/>
        <w:rPr>
          <w:rFonts w:hint="eastAsia" w:ascii="Arial" w:hAnsi="Arial"/>
          <w:sz w:val="24"/>
          <w:szCs w:val="24"/>
        </w:rPr>
      </w:pPr>
      <w:r>
        <w:rPr>
          <w:rFonts w:hint="eastAsia" w:ascii="Arial" w:hAnsi="Arial"/>
          <w:sz w:val="24"/>
          <w:szCs w:val="24"/>
        </w:rPr>
      </w:r>
      <w:r/>
    </w:p>
    <w:p>
      <w:pPr>
        <w:pStyle w:val="734"/>
        <w:spacing w:line="480" w:lineRule="auto"/>
        <w:rPr>
          <w:rFonts w:hint="eastAsia"/>
        </w:rPr>
      </w:pPr>
      <w:r>
        <w:rPr>
          <w:rFonts w:hint="eastAsia"/>
        </w:rPr>
      </w:r>
      <w:r/>
    </w:p>
    <w:p>
      <w:pPr>
        <w:pStyle w:val="734"/>
        <w:spacing w:line="480" w:lineRule="auto"/>
        <w:rPr>
          <w:rFonts w:hint="eastAsia"/>
        </w:rPr>
      </w:pPr>
      <w:r>
        <w:rPr>
          <w:rFonts w:hint="eastAsia"/>
        </w:rPr>
      </w:r>
      <w:r/>
    </w:p>
    <w:p>
      <w:pPr>
        <w:pStyle w:val="734"/>
        <w:spacing w:line="480" w:lineRule="auto"/>
        <w:rPr>
          <w:rFonts w:hint="eastAsia"/>
        </w:rPr>
      </w:pPr>
      <w:r>
        <w:rPr>
          <w:rFonts w:hint="eastAsia"/>
        </w:rPr>
        <w:t xml:space="preserve">                      </w:t>
      </w:r>
      <w:r/>
    </w:p>
    <w:p>
      <w:pPr>
        <w:pStyle w:val="787"/>
        <w:rPr>
          <w:rFonts w:hint="eastAsia"/>
        </w:rPr>
      </w:pPr>
      <w:r>
        <w:rPr>
          <w:rFonts w:hint="eastAsia"/>
        </w:rPr>
      </w:r>
      <w:r/>
    </w:p>
    <w:p>
      <w:pPr>
        <w:pStyle w:val="734"/>
        <w:rPr>
          <w:rFonts w:hint="eastAsia"/>
        </w:rPr>
      </w:pPr>
      <w:r>
        <w:rPr>
          <w:rFonts w:hint="eastAsia"/>
        </w:rPr>
      </w:r>
      <w:r/>
    </w:p>
    <w:p>
      <w:pPr>
        <w:pStyle w:val="787"/>
        <w:rPr>
          <w:rFonts w:hint="eastAsia"/>
        </w:rPr>
      </w:pPr>
      <w:r>
        <w:rPr>
          <w:rFonts w:hint="eastAsia"/>
        </w:rPr>
      </w:r>
      <w:r/>
    </w:p>
    <w:p>
      <w:pPr>
        <w:pStyle w:val="734"/>
        <w:rPr>
          <w:rFonts w:hint="eastAsia"/>
        </w:rPr>
      </w:pPr>
      <w:r>
        <w:rPr>
          <w:rFonts w:hint="eastAsia"/>
        </w:rPr>
      </w:r>
      <w:r/>
    </w:p>
    <w:p>
      <w:pPr>
        <w:pStyle w:val="734"/>
        <w:jc w:val="center"/>
        <w:spacing w:line="480" w:lineRule="auto"/>
        <w:rPr>
          <w:rFonts w:hint="eastAsia" w:ascii="黑体" w:hAnsi="Arial" w:eastAsia="黑体"/>
          <w:b/>
          <w:sz w:val="44"/>
        </w:rPr>
        <w:outlineLvl w:val="0"/>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734"/>
        <w:spacing w:line="480" w:lineRule="auto"/>
        <w:rPr>
          <w:rFonts w:hint="eastAsia" w:ascii="仿宋_GB2312" w:hAnsi="Arial" w:eastAsia="仿宋_GB2312"/>
          <w:b/>
          <w:sz w:val="28"/>
        </w:rPr>
      </w:pPr>
      <w:r>
        <w:rPr>
          <w:rFonts w:hint="eastAsia" w:ascii="仿宋_GB2312" w:hAnsi="Arial" w:eastAsia="仿宋_GB2312"/>
          <w:b/>
          <w:sz w:val="28"/>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5</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…………………………16</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评标方法与评标标准………………………23</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投标文件格式………………………………25</w:t>
      </w:r>
      <w:r>
        <w:rPr>
          <w:rFonts w:hint="eastAsia" w:ascii="黑体" w:hAnsi="宋体" w:eastAsia="黑体"/>
          <w:sz w:val="36"/>
        </w:rPr>
      </w:r>
      <w:r/>
    </w:p>
    <w:p>
      <w:pPr>
        <w:pStyle w:val="734"/>
        <w:spacing w:line="480" w:lineRule="auto"/>
        <w:rPr>
          <w:rFonts w:hint="eastAsia" w:ascii="仿宋_GB2312" w:hAnsi="Arial" w:eastAsia="仿宋_GB2312"/>
          <w:b/>
          <w:sz w:val="28"/>
        </w:rPr>
      </w:pPr>
      <w:r>
        <w:rPr>
          <w:rFonts w:hint="eastAsia" w:ascii="仿宋_GB2312" w:hAnsi="Arial" w:eastAsia="仿宋_GB2312"/>
          <w:b/>
          <w:sz w:val="28"/>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734"/>
        <w:ind w:firstLine="480"/>
        <w:spacing w:line="252" w:lineRule="auto"/>
        <w:rPr>
          <w:rFonts w:hint="eastAsia" w:ascii="宋体" w:hAnsi="宋体"/>
          <w:sz w:val="24"/>
          <w:szCs w:val="24"/>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宋体" w:hAnsi="宋体"/>
          <w:sz w:val="24"/>
          <w:szCs w:val="24"/>
        </w:rPr>
      </w:r>
      <w:r/>
    </w:p>
    <w:p>
      <w:pPr>
        <w:pStyle w:val="734"/>
        <w:ind w:firstLine="480"/>
        <w:spacing w:line="252" w:lineRule="auto"/>
        <w:rPr>
          <w:rFonts w:ascii="宋体" w:hAnsi="宋体"/>
          <w:sz w:val="24"/>
          <w:szCs w:val="24"/>
        </w:rPr>
      </w:pPr>
      <w:r>
        <w:rPr>
          <w:rFonts w:hint="eastAsia" w:ascii="宋体" w:hAnsi="宋体"/>
          <w:sz w:val="24"/>
          <w:szCs w:val="24"/>
        </w:rPr>
        <w:t xml:space="preserve">受南京金陵高等职业技术学校委托，南京市公共资源交易中心（以下简称“交易中心”）就南京金陵高等职业技术学校202</w:t>
      </w:r>
      <w:r>
        <w:rPr>
          <w:rFonts w:ascii="宋体" w:hAnsi="宋体"/>
          <w:sz w:val="24"/>
          <w:szCs w:val="24"/>
        </w:rPr>
        <w:t xml:space="preserve">6</w:t>
      </w:r>
      <w:r>
        <w:rPr>
          <w:rFonts w:hint="eastAsia" w:ascii="宋体" w:hAnsi="宋体"/>
          <w:sz w:val="24"/>
          <w:szCs w:val="24"/>
        </w:rPr>
        <w:t xml:space="preserve">年物业服务进行公开招标采购，欢迎符合条件的供应商投标。</w:t>
      </w:r>
      <w:r>
        <w:rPr>
          <w:rFonts w:ascii="宋体" w:hAnsi="宋体"/>
          <w:sz w:val="24"/>
          <w:szCs w:val="24"/>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4"/>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JSZC-320100-JZCG-G2025-0552</w:t>
      </w:r>
      <w:r>
        <w:rPr>
          <w:rFonts w:hint="eastAsia" w:ascii="宋体" w:hAnsi="宋体"/>
          <w:sz w:val="24"/>
          <w:szCs w:val="24"/>
        </w:rPr>
        <w:t xml:space="preserve"> </w:t>
      </w:r>
      <w:r>
        <w:rPr>
          <w:rFonts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2.项目名称：南京金陵高等职业技术学校202</w:t>
      </w:r>
      <w:r>
        <w:rPr>
          <w:rFonts w:ascii="宋体" w:hAnsi="宋体"/>
          <w:sz w:val="24"/>
          <w:szCs w:val="24"/>
        </w:rPr>
        <w:t xml:space="preserve">6</w:t>
      </w:r>
      <w:r>
        <w:rPr>
          <w:rFonts w:hint="eastAsia" w:ascii="宋体" w:hAnsi="宋体"/>
          <w:sz w:val="24"/>
          <w:szCs w:val="24"/>
        </w:rPr>
        <w:t xml:space="preserve">年物业服务</w:t>
      </w:r>
      <w:r/>
    </w:p>
    <w:p>
      <w:pPr>
        <w:pStyle w:val="734"/>
        <w:ind w:firstLine="480"/>
        <w:spacing w:line="252" w:lineRule="auto"/>
        <w:rPr>
          <w:rFonts w:ascii="宋体" w:hAnsi="宋体"/>
          <w:sz w:val="24"/>
          <w:szCs w:val="24"/>
        </w:rPr>
      </w:pPr>
      <w:r>
        <w:rPr>
          <w:rFonts w:hint="eastAsia" w:ascii="宋体" w:hAnsi="宋体"/>
          <w:sz w:val="24"/>
          <w:szCs w:val="24"/>
        </w:rPr>
        <w:t xml:space="preserve">3.预算金额：300万元</w:t>
      </w:r>
      <w:r>
        <w:rPr>
          <w:rFonts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.最高限价：本项目不设最高限价。</w:t>
      </w:r>
      <w:r/>
    </w:p>
    <w:p>
      <w:pPr>
        <w:pStyle w:val="734"/>
        <w:ind w:firstLine="480"/>
        <w:spacing w:line="252" w:lineRule="auto"/>
        <w:rPr>
          <w:rFonts w:ascii="宋体" w:hAnsi="宋体"/>
          <w:sz w:val="24"/>
          <w:szCs w:val="24"/>
          <w:u w:val="single"/>
        </w:rPr>
      </w:pPr>
      <w:r>
        <w:rPr>
          <w:rFonts w:hint="eastAsia" w:ascii="宋体" w:hAnsi="宋体"/>
          <w:sz w:val="24"/>
          <w:szCs w:val="24"/>
        </w:rPr>
        <w:t xml:space="preserve">5.采购需求（简介）：南京金陵高等职业技术学校拥有三个校区，光华路校区（光华路125号）、双桥门校区（路子铺20号）、建康路校区（建康路205号）。在校学生4200人，教师员工350人。物业主要服务内容包括宿舍管理、保洁、消防及配电房控制室、维修、绿化工作、物业保障工作等（详细内容见本招标文件第四章）。</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37"/>
        <w:ind w:firstLine="465"/>
        <w:spacing w:before="120" w:after="120" w:line="252" w:lineRule="auto"/>
        <w:rPr>
          <w:rFonts w:hint="eastAsia" w:ascii="方正黑体_GBK" w:hAnsi="方正黑体_GBK" w:eastAsia="方正黑体_GBK" w:cs="方正黑体_GBK"/>
        </w:rPr>
      </w:pPr>
      <w:r/>
      <w:bookmarkStart w:id="12" w:name="_Toc38985264"/>
      <w:r/>
      <w:bookmarkStart w:id="13" w:name="_Toc35393791"/>
      <w:r/>
      <w:bookmarkStart w:id="14" w:name="_Toc28359003"/>
      <w:r/>
      <w:bookmarkStart w:id="15" w:name="_Toc28359080"/>
      <w:r/>
      <w:bookmarkStart w:id="16" w:name="_Toc35393622"/>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34"/>
        <w:ind w:firstLine="480"/>
        <w:spacing w:line="252" w:lineRule="auto"/>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w:t>
      </w:r>
      <w:r>
        <w:rPr>
          <w:rFonts w:hint="eastAsia" w:ascii="宋体" w:hAnsi="宋体"/>
          <w:sz w:val="24"/>
          <w:szCs w:val="24"/>
          <w:lang w:val="zh-CN"/>
        </w:rPr>
        <w:t xml:space="preserve">供下列材料：</w:t>
      </w:r>
      <w:r/>
    </w:p>
    <w:p>
      <w:pPr>
        <w:pStyle w:val="73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3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t xml:space="preserve">本项目专门面向中小微企业采购，供应商应为中小微企业或监狱企业或残疾人福利性单位。（声明函格式见第六章）</w:t>
      </w:r>
      <w:r/>
    </w:p>
    <w:p>
      <w:pPr>
        <w:pStyle w:val="734"/>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w:t>
      </w:r>
      <w:r>
        <w:rPr>
          <w:rFonts w:hint="eastAsia" w:ascii="宋体" w:hAnsi="宋体"/>
          <w:sz w:val="24"/>
          <w:szCs w:val="24"/>
        </w:rPr>
        <w:t xml:space="preserve">且营业收入500万元及以上的为小型企业；从业人员100人以下或营业收入500万元以下的为微型企业。</w:t>
      </w:r>
      <w:r/>
    </w:p>
    <w:p>
      <w:pPr>
        <w:pStyle w:val="734"/>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34"/>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3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34"/>
        <w:ind w:firstLine="480"/>
        <w:spacing w:line="252" w:lineRule="auto"/>
        <w:rPr>
          <w:rFonts w:hint="eastAsia" w:ascii="宋体" w:hAnsi="宋体"/>
          <w:bCs/>
          <w:sz w:val="24"/>
          <w:szCs w:val="24"/>
          <w:u w:val="single"/>
        </w:rPr>
      </w:pPr>
      <w:r/>
      <w:bookmarkStart w:id="27" w:name="_Toc38985267"/>
      <w:r/>
      <w:bookmarkStart w:id="28" w:name="_Toc28359084"/>
      <w:r/>
      <w:bookmarkStart w:id="29" w:name="_Toc28359007"/>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年1</w:t>
      </w:r>
      <w:r>
        <w:rPr>
          <w:rFonts w:hint="eastAsia" w:ascii="宋体" w:hAnsi="宋体"/>
          <w:bCs/>
          <w:sz w:val="24"/>
          <w:szCs w:val="24"/>
        </w:rPr>
        <w:t xml:space="preserve">月20</w:t>
      </w:r>
      <w:r>
        <w:rPr>
          <w:rFonts w:hint="eastAsia" w:ascii="宋体" w:hAnsi="宋体"/>
          <w:bCs/>
          <w:sz w:val="24"/>
          <w:szCs w:val="24"/>
        </w:rPr>
        <w:t xml:space="preserve">日09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34"/>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34"/>
        <w:ind w:firstLine="480"/>
        <w:spacing w:line="252" w:lineRule="auto"/>
        <w:tabs>
          <w:tab w:val="left" w:pos="900" w:leader="none"/>
        </w:tabs>
        <w:rPr>
          <w:rFonts w:hint="eastAsia" w:ascii="宋体" w:hAnsi="宋体"/>
          <w:bCs/>
          <w:sz w:val="24"/>
          <w:szCs w:val="24"/>
        </w:rPr>
      </w:pPr>
      <w:r/>
      <w:bookmarkStart w:id="35" w:name="_Toc38985269"/>
      <w:r/>
      <w:bookmarkStart w:id="36" w:name="_Toc28359085"/>
      <w:r/>
      <w:bookmarkStart w:id="37" w:name="_Toc28359008"/>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w:t>
      </w:r>
      <w:r>
        <w:rPr>
          <w:rFonts w:hint="eastAsia" w:ascii="宋体" w:hAnsi="宋体" w:cs="宋体"/>
          <w:sz w:val="24"/>
          <w:szCs w:val="24"/>
        </w:rPr>
        <w:t xml:space="preserve">对采购需求有疑问，请咨询采购单位联系人。 </w:t>
      </w:r>
      <w:r/>
    </w:p>
    <w:p>
      <w:pPr>
        <w:pStyle w:val="734"/>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791"/>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73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4"/>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734"/>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734"/>
        <w:ind w:firstLine="480"/>
        <w:spacing w:line="252" w:lineRule="auto"/>
        <w:rPr>
          <w:rFonts w:hint="eastAsia" w:ascii="宋体" w:hAnsi="宋体"/>
          <w:sz w:val="24"/>
          <w:szCs w:val="24"/>
        </w:rPr>
      </w:pPr>
      <w:r>
        <w:rPr>
          <w:rFonts w:hint="eastAsia" w:ascii="宋体" w:hAnsi="宋体"/>
          <w:sz w:val="24"/>
          <w:szCs w:val="24"/>
        </w:rPr>
        <w:t xml:space="preserve">名  称：南京市南京金陵高等职业技术学校</w:t>
      </w:r>
      <w:r>
        <w:rPr>
          <w:rFonts w:hint="eastAsia" w:ascii="宋体" w:hAnsi="宋体"/>
          <w:sz w:val="24"/>
          <w:szCs w:val="24"/>
        </w:rPr>
        <w:t xml:space="preserve">          </w:t>
      </w:r>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地  址：南京市秦淮区光华路125号</w:t>
      </w:r>
      <w:r>
        <w:rPr>
          <w:rFonts w:hint="eastAsia" w:ascii="宋体" w:hAnsi="宋体"/>
          <w:sz w:val="24"/>
          <w:szCs w:val="24"/>
        </w:rPr>
        <w:t xml:space="preserve"> </w:t>
      </w:r>
      <w:r>
        <w:rPr>
          <w:rFonts w:hint="eastAsia" w:ascii="宋体" w:hAnsi="宋体"/>
          <w:sz w:val="24"/>
          <w:szCs w:val="24"/>
        </w:rPr>
        <w:t xml:space="preserve">   </w:t>
      </w:r>
      <w:r/>
    </w:p>
    <w:p>
      <w:pPr>
        <w:pStyle w:val="734"/>
        <w:ind w:firstLine="480"/>
        <w:spacing w:line="252" w:lineRule="auto"/>
        <w:rPr>
          <w:rFonts w:hint="eastAsia" w:ascii="宋体" w:hAnsi="宋体"/>
          <w:sz w:val="24"/>
          <w:szCs w:val="24"/>
        </w:rPr>
      </w:pPr>
      <w:r>
        <w:rPr>
          <w:rFonts w:hint="eastAsia" w:ascii="宋体" w:hAnsi="宋体"/>
          <w:sz w:val="24"/>
          <w:szCs w:val="24"/>
        </w:rPr>
        <w:t xml:space="preserve">联系人：田老师</w:t>
      </w:r>
      <w:r>
        <w:rPr>
          <w:rFonts w:hint="eastAsia" w:ascii="宋体" w:hAnsi="宋体"/>
          <w:sz w:val="24"/>
          <w:szCs w:val="24"/>
        </w:rPr>
        <w:t xml:space="preserve"> </w:t>
      </w:r>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联系电话：025-86230055 </w:t>
      </w:r>
      <w:bookmarkStart w:id="40" w:name="_Toc28359086"/>
      <w:r/>
      <w:bookmarkStart w:id="41" w:name="_Toc28359009"/>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pStyle w:val="734"/>
        <w:ind w:firstLine="480"/>
        <w:spacing w:line="252" w:lineRule="auto"/>
        <w:rPr>
          <w:rFonts w:hint="eastAsia" w:ascii="宋体" w:hAnsi="宋体"/>
          <w:sz w:val="24"/>
          <w:szCs w:val="24"/>
        </w:rPr>
      </w:pPr>
      <w:r>
        <w:rPr>
          <w:rFonts w:hint="eastAsia" w:ascii="宋体" w:hAnsi="宋体"/>
          <w:sz w:val="24"/>
          <w:szCs w:val="24"/>
        </w:rPr>
        <w:t xml:space="preserve">联系人：李先生</w:t>
      </w:r>
      <w:r/>
    </w:p>
    <w:p>
      <w:pPr>
        <w:pStyle w:val="734"/>
        <w:ind w:firstLine="480"/>
        <w:spacing w:line="252" w:lineRule="auto"/>
        <w:rPr>
          <w:rFonts w:hint="eastAsia"/>
        </w:rPr>
      </w:pPr>
      <w:r>
        <w:rPr>
          <w:rFonts w:hint="eastAsia" w:ascii="宋体" w:hAnsi="宋体"/>
          <w:sz w:val="24"/>
          <w:szCs w:val="24"/>
        </w:rPr>
        <w:t xml:space="preserve">联系电话：025-68505735 </w:t>
      </w:r>
      <w:r>
        <w:rPr>
          <w:rFonts w:hint="eastAsia"/>
        </w:rPr>
      </w:r>
      <w:r/>
    </w:p>
    <w:p>
      <w:pPr>
        <w:pStyle w:val="78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4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737"/>
        <w:ind w:firstLine="465"/>
        <w:spacing w:before="120" w:after="120"/>
        <w:rPr>
          <w:rFonts w:hint="eastAsia" w:ascii="方正黑体_GBK" w:hAnsi="方正黑体_GBK" w:eastAsia="方正黑体_GBK" w:cs="方正黑体_GBK"/>
        </w:rPr>
      </w:pPr>
      <w:r/>
      <w:bookmarkStart w:id="47" w:name="_Toc120614214"/>
      <w:r/>
      <w:bookmarkStart w:id="48" w:name="_Toc513029203"/>
      <w:r/>
      <w:bookmarkStart w:id="49" w:name="_Toc16938519"/>
      <w:r/>
      <w:bookmarkStart w:id="50" w:name="_Toc20823275"/>
      <w:r/>
      <w:bookmarkStart w:id="51" w:name="_Toc479757207"/>
      <w:r/>
      <w:bookmarkStart w:id="52" w:name="_Toc120614221"/>
      <w:r/>
      <w:bookmarkStart w:id="53" w:name="_Toc20823314"/>
      <w:r/>
      <w:bookmarkStart w:id="54" w:name="_Toc16938558"/>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38"/>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2.1 满足招标公告对供应商资格要求的规定。</w:t>
      </w:r>
      <w:r/>
    </w:p>
    <w:p>
      <w:pPr>
        <w:pStyle w:val="734"/>
        <w:ind w:firstLine="420"/>
        <w:rPr>
          <w:rFonts w:hint="eastAsia" w:ascii="宋体" w:hAnsi="宋体"/>
          <w:sz w:val="24"/>
        </w:rPr>
      </w:pPr>
      <w:r>
        <w:rPr>
          <w:rFonts w:hint="eastAsia" w:ascii="宋体" w:hAnsi="宋体"/>
          <w:sz w:val="24"/>
        </w:rPr>
        <w:t xml:space="preserve">2.2 满足招标文件规定的实质性要求和条件。</w:t>
      </w:r>
      <w:r/>
    </w:p>
    <w:p>
      <w:pPr>
        <w:pStyle w:val="738"/>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38"/>
        <w:ind w:firstLine="422"/>
        <w:spacing w:before="0" w:after="0"/>
        <w:rPr>
          <w:rFonts w:hint="eastAsia" w:ascii="方正楷体_GBK" w:hAnsi="方正楷体_GBK" w:eastAsia="方正楷体_GBK" w:cs="方正楷体_GBK"/>
          <w:sz w:val="28"/>
          <w:szCs w:val="28"/>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73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7"/>
        <w:ind w:firstLine="465"/>
        <w:spacing w:before="120" w:after="120"/>
        <w:rPr>
          <w:rFonts w:hint="eastAsia" w:ascii="方正黑体_GBK" w:hAnsi="方正黑体_GBK" w:eastAsia="方正黑体_GBK" w:cs="方正黑体_GBK"/>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6.1 招标文件由以下部分组成：</w:t>
      </w:r>
      <w:r/>
    </w:p>
    <w:p>
      <w:pPr>
        <w:pStyle w:val="734"/>
        <w:ind w:firstLine="420"/>
        <w:rPr>
          <w:rFonts w:hint="eastAsia" w:ascii="宋体" w:hAnsi="宋体"/>
          <w:sz w:val="24"/>
        </w:rPr>
      </w:pPr>
      <w:r>
        <w:rPr>
          <w:rFonts w:hint="eastAsia" w:ascii="宋体" w:hAnsi="宋体"/>
          <w:sz w:val="24"/>
        </w:rPr>
        <w:t xml:space="preserve">（1）投标邀请</w:t>
      </w:r>
      <w:r/>
    </w:p>
    <w:p>
      <w:pPr>
        <w:pStyle w:val="734"/>
        <w:ind w:firstLine="420"/>
        <w:rPr>
          <w:rFonts w:hint="eastAsia" w:ascii="宋体" w:hAnsi="宋体"/>
          <w:sz w:val="24"/>
        </w:rPr>
      </w:pPr>
      <w:r>
        <w:rPr>
          <w:rFonts w:hint="eastAsia" w:ascii="宋体" w:hAnsi="宋体"/>
          <w:sz w:val="24"/>
        </w:rPr>
        <w:t xml:space="preserve">（2）投标人须知</w:t>
      </w:r>
      <w:r/>
    </w:p>
    <w:p>
      <w:pPr>
        <w:pStyle w:val="734"/>
        <w:ind w:firstLine="420"/>
        <w:rPr>
          <w:rFonts w:hint="eastAsia" w:ascii="宋体" w:hAnsi="宋体"/>
          <w:sz w:val="24"/>
        </w:rPr>
      </w:pPr>
      <w:r>
        <w:rPr>
          <w:rFonts w:hint="eastAsia" w:ascii="宋体" w:hAnsi="宋体"/>
          <w:sz w:val="24"/>
        </w:rPr>
        <w:t xml:space="preserve">（3）合同文本</w:t>
      </w:r>
      <w:r/>
    </w:p>
    <w:p>
      <w:pPr>
        <w:pStyle w:val="734"/>
        <w:ind w:firstLine="420"/>
        <w:rPr>
          <w:rFonts w:hint="eastAsia" w:ascii="宋体" w:hAnsi="宋体"/>
          <w:sz w:val="24"/>
        </w:rPr>
      </w:pPr>
      <w:r>
        <w:rPr>
          <w:rFonts w:hint="eastAsia" w:ascii="宋体" w:hAnsi="宋体"/>
          <w:sz w:val="24"/>
        </w:rPr>
        <w:t xml:space="preserve">（4）采购需求</w:t>
      </w:r>
      <w:r/>
    </w:p>
    <w:p>
      <w:pPr>
        <w:pStyle w:val="734"/>
        <w:ind w:firstLine="420"/>
        <w:rPr>
          <w:rFonts w:hint="eastAsia" w:ascii="宋体" w:hAnsi="宋体"/>
          <w:sz w:val="24"/>
        </w:rPr>
      </w:pPr>
      <w:r>
        <w:rPr>
          <w:rFonts w:hint="eastAsia" w:ascii="宋体" w:hAnsi="宋体"/>
          <w:sz w:val="24"/>
        </w:rPr>
        <w:t xml:space="preserve">（5）评标方法与评标标准</w:t>
      </w:r>
      <w:r/>
    </w:p>
    <w:p>
      <w:pPr>
        <w:pStyle w:val="734"/>
        <w:ind w:firstLine="420"/>
        <w:rPr>
          <w:rFonts w:hint="eastAsia" w:ascii="宋体" w:hAnsi="宋体"/>
          <w:sz w:val="24"/>
        </w:rPr>
      </w:pPr>
      <w:r>
        <w:rPr>
          <w:rFonts w:hint="eastAsia" w:ascii="宋体" w:hAnsi="宋体"/>
          <w:sz w:val="24"/>
        </w:rPr>
        <w:t xml:space="preserve">（6）投标文件格式</w:t>
      </w:r>
      <w:r/>
    </w:p>
    <w:p>
      <w:pPr>
        <w:pStyle w:val="734"/>
        <w:ind w:firstLine="420"/>
        <w:rPr>
          <w:rFonts w:hint="eastAsia" w:ascii="宋体" w:hAnsi="宋体"/>
          <w:sz w:val="24"/>
        </w:rPr>
      </w:pPr>
      <w:r>
        <w:rPr>
          <w:rFonts w:hint="eastAsia" w:ascii="宋体" w:hAnsi="宋体"/>
          <w:sz w:val="24"/>
        </w:rPr>
        <w:t xml:space="preserve">投</w:t>
      </w:r>
      <w:r>
        <w:rPr>
          <w:rFonts w:hint="eastAsia" w:ascii="宋体" w:hAnsi="宋体"/>
          <w:sz w:val="24"/>
        </w:rPr>
        <w:t xml:space="preserve">标人应仔细检查招标文件是否齐全，如有缺漏请立即与交易中心联系。</w:t>
      </w:r>
      <w:r/>
    </w:p>
    <w:p>
      <w:pPr>
        <w:pStyle w:val="73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422"/>
        <w:spacing w:before="0" w:after="0"/>
        <w:rPr>
          <w:rFonts w:hint="eastAsia" w:ascii="方正楷体_GBK" w:hAnsi="方正楷体_GBK" w:eastAsia="方正楷体_GBK" w:cs="方正楷体_GBK"/>
          <w:sz w:val="28"/>
          <w:szCs w:val="28"/>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38"/>
        <w:ind w:firstLine="422"/>
        <w:spacing w:before="0" w:after="0"/>
        <w:rPr>
          <w:rFonts w:hint="eastAsia" w:ascii="方正楷体_GBK" w:hAnsi="方正楷体_GBK" w:eastAsia="方正楷体_GBK" w:cs="方正楷体_GBK"/>
          <w:sz w:val="28"/>
          <w:szCs w:val="28"/>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bookmarkStart w:id="86" w:name="_Toc16938529"/>
      <w:r/>
      <w:bookmarkStart w:id="87" w:name="_Toc513029213"/>
      <w:r/>
      <w:bookmarkStart w:id="88" w:name="_Toc120614216"/>
      <w:r/>
      <w:bookmarkStart w:id="89" w:name="_Toc462564072"/>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73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73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734"/>
        <w:ind w:firstLine="420"/>
        <w:rPr>
          <w:rFonts w:hint="eastAsia" w:ascii="宋体" w:hAnsi="宋体"/>
          <w:sz w:val="24"/>
          <w:szCs w:val="22"/>
        </w:rPr>
      </w:pPr>
      <w:r>
        <w:rPr>
          <w:rFonts w:hint="eastAsia" w:ascii="宋体" w:hAnsi="宋体"/>
          <w:sz w:val="24"/>
          <w:szCs w:val="22"/>
        </w:rPr>
        <w:t xml:space="preserve">9.2 除技术性能另有规定外，投</w:t>
      </w:r>
      <w:r>
        <w:rPr>
          <w:rFonts w:hint="eastAsia" w:ascii="宋体" w:hAnsi="宋体"/>
          <w:sz w:val="24"/>
          <w:szCs w:val="22"/>
        </w:rPr>
        <w:t xml:space="preserve">标文件所使用的度量衡单位，均须采用国家法定计量单位。</w:t>
      </w:r>
      <w:r/>
    </w:p>
    <w:p>
      <w:pPr>
        <w:pStyle w:val="738"/>
        <w:ind w:firstLine="422"/>
        <w:spacing w:before="0" w:after="0"/>
        <w:rPr>
          <w:rFonts w:hint="eastAsia" w:ascii="方正楷体_GBK" w:hAnsi="方正楷体_GBK" w:eastAsia="方正楷体_GBK" w:cs="方正楷体_GBK"/>
          <w:sz w:val="28"/>
          <w:szCs w:val="28"/>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pStyle w:val="73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38"/>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668975"/>
      <w:r/>
      <w:bookmarkEnd w:id="100"/>
      <w:r/>
      <w:bookmarkStart w:id="101" w:name="_Toc49090509"/>
      <w:r/>
      <w:bookmarkStart w:id="102" w:name="_Toc513029219"/>
      <w:r/>
      <w:bookmarkStart w:id="103" w:name="_Toc49090507"/>
      <w:r/>
      <w:bookmarkStart w:id="104" w:name="_Toc14577354"/>
      <w:r/>
      <w:bookmarkStart w:id="105" w:name="_Toc513029216"/>
      <w:r/>
      <w:bookmarkStart w:id="106" w:name="_Toc14577357"/>
      <w:r/>
      <w:bookmarkStart w:id="107" w:name="_Hlt26954838"/>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734"/>
        <w:ind w:firstLine="420"/>
        <w:rPr>
          <w:rFonts w:hint="eastAsia" w:ascii="宋体" w:hAnsi="宋体"/>
          <w:sz w:val="24"/>
        </w:rPr>
      </w:pPr>
      <w:r>
        <w:rPr>
          <w:rFonts w:hint="eastAsia" w:ascii="宋体" w:hAnsi="宋体"/>
          <w:sz w:val="24"/>
        </w:rPr>
        <w:t xml:space="preserve">11.2 招标文件对证明文件无明</w:t>
      </w:r>
      <w:r>
        <w:rPr>
          <w:rFonts w:hint="eastAsia" w:ascii="宋体" w:hAnsi="宋体"/>
          <w:sz w:val="24"/>
        </w:rPr>
        <w:t xml:space="preserve">确形式要求的，证明文件可以以文字资料、图纸和数据等形式提交。</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p>
    <w:p>
      <w:pPr>
        <w:pStyle w:val="734"/>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p>
    <w:p>
      <w:pPr>
        <w:pStyle w:val="73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38"/>
        <w:ind w:firstLine="422"/>
        <w:spacing w:before="0" w:after="0"/>
        <w:rPr>
          <w:rFonts w:hint="eastAsia" w:ascii="方正楷体_GBK" w:hAnsi="方正楷体_GBK" w:eastAsia="方正楷体_GBK" w:cs="方正楷体_GBK"/>
          <w:sz w:val="28"/>
          <w:szCs w:val="28"/>
        </w:rPr>
      </w:pPr>
      <w:r/>
      <w:bookmarkStart w:id="112" w:name="_Hlt26954846"/>
      <w:r/>
      <w:bookmarkEnd w:id="112"/>
      <w:r/>
      <w:bookmarkStart w:id="113" w:name="_Hlt26668983"/>
      <w:r/>
      <w:bookmarkEnd w:id="113"/>
      <w:r/>
      <w:bookmarkStart w:id="114" w:name="_Hlt26670425"/>
      <w:r/>
      <w:bookmarkEnd w:id="114"/>
      <w:r/>
      <w:bookmarkStart w:id="115" w:name="_Hlt26670486"/>
      <w:r/>
      <w:bookmarkEnd w:id="115"/>
      <w:r/>
      <w:bookmarkStart w:id="116" w:name="_Hlt26954731"/>
      <w:r/>
      <w:bookmarkEnd w:id="116"/>
      <w:r/>
      <w:bookmarkStart w:id="117" w:name="_Hlt26954848"/>
      <w:r/>
      <w:bookmarkEnd w:id="117"/>
      <w:r/>
      <w:bookmarkStart w:id="118" w:name="_Hlt26670482"/>
      <w:r/>
      <w:bookmarkEnd w:id="118"/>
      <w:r/>
      <w:bookmarkStart w:id="119" w:name="_Hlt26954844"/>
      <w:r/>
      <w:bookmarkEnd w:id="119"/>
      <w:r/>
      <w:bookmarkStart w:id="120" w:name="_Hlt26954842"/>
      <w:r/>
      <w:bookmarkEnd w:id="120"/>
      <w:r/>
      <w:bookmarkStart w:id="121" w:name="_Hlt26670403"/>
      <w:r/>
      <w:bookmarkEnd w:id="121"/>
      <w:r>
        <w:rPr>
          <w:rFonts w:hint="eastAsia" w:ascii="方正楷体_GBK" w:hAnsi="方正楷体_GBK" w:eastAsia="方正楷体_GBK" w:cs="方正楷体_GBK"/>
          <w:sz w:val="28"/>
          <w:szCs w:val="28"/>
        </w:rPr>
        <w:t xml:space="preserve">13.响应及偏离表</w:t>
      </w:r>
      <w:r/>
    </w:p>
    <w:p>
      <w:pPr>
        <w:pStyle w:val="73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38"/>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p>
    <w:p>
      <w:pPr>
        <w:pStyle w:val="73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w:t>
      </w:r>
      <w:r>
        <w:rPr>
          <w:rFonts w:hint="eastAsia" w:ascii="宋体" w:hAnsi="宋体"/>
          <w:sz w:val="24"/>
          <w:lang w:val="zh-CN"/>
        </w:rPr>
        <w:t xml:space="preserve">标函、开标一览表。</w:t>
      </w:r>
      <w:r/>
    </w:p>
    <w:p>
      <w:pPr>
        <w:pStyle w:val="73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p>
    <w:p>
      <w:pPr>
        <w:pStyle w:val="738"/>
        <w:ind w:firstLine="422"/>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954734"/>
      <w:r/>
      <w:bookmarkEnd w:id="126"/>
      <w:r/>
      <w:bookmarkStart w:id="127" w:name="_Hlt26670489"/>
      <w:r/>
      <w:bookmarkEnd w:id="127"/>
      <w:r/>
      <w:bookmarkStart w:id="128" w:name="_Hlt26954850"/>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3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3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37"/>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120614217"/>
      <w:r/>
      <w:bookmarkStart w:id="132" w:name="_Toc513029224"/>
      <w:r/>
      <w:bookmarkStart w:id="133" w:name="_Toc20823296"/>
      <w:r/>
      <w:bookmarkStart w:id="134" w:name="_Toc16938540"/>
      <w:r/>
      <w:bookmarkStart w:id="135" w:name="_Toc513029237"/>
      <w:r/>
      <w:bookmarkStart w:id="136" w:name="_Toc16938553"/>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38" w:name="_Toc20823297"/>
      <w:r/>
      <w:bookmarkStart w:id="139" w:name="_Toc513029225"/>
      <w:r/>
      <w:bookmarkStart w:id="140" w:name="_Toc16938541"/>
      <w:r/>
      <w:bookmarkStart w:id="141" w:name="_Toc462564084"/>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pStyle w:val="73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sz w:val="24"/>
          <w:lang w:val="zh-CN"/>
        </w:rPr>
      </w:r>
      <w:r/>
    </w:p>
    <w:p>
      <w:pPr>
        <w:pStyle w:val="73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73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w:t>
      </w:r>
      <w:r>
        <w:rPr>
          <w:rFonts w:hint="eastAsia" w:ascii="宋体" w:hAnsi="宋体"/>
          <w:sz w:val="24"/>
          <w:lang w:val="zh-CN"/>
        </w:rPr>
        <w:t xml:space="preserve">长后新的截止时间为准。</w:t>
      </w:r>
      <w:r/>
    </w:p>
    <w:p>
      <w:pPr>
        <w:pStyle w:val="738"/>
        <w:ind w:firstLine="392"/>
        <w:spacing w:before="0" w:after="0"/>
        <w:rPr>
          <w:rFonts w:hint="eastAsia" w:ascii="方正楷体_GBK" w:hAnsi="方正楷体_GBK" w:eastAsia="方正楷体_GBK" w:cs="方正楷体_GBK"/>
        </w:rPr>
      </w:pPr>
      <w:r/>
      <w:bookmarkStart w:id="145" w:name="_Toc16938543"/>
      <w:r/>
      <w:bookmarkStart w:id="146" w:name="_Toc513029227"/>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pStyle w:val="73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38"/>
        <w:ind w:firstLine="392"/>
        <w:spacing w:before="0" w:after="0"/>
        <w:rPr>
          <w:rFonts w:hint="eastAsia" w:ascii="方正楷体_GBK" w:hAnsi="方正楷体_GBK" w:eastAsia="方正楷体_GBK" w:cs="方正楷体_GBK"/>
        </w:rPr>
      </w:pPr>
      <w:r/>
      <w:bookmarkStart w:id="148" w:name="_Toc16938544"/>
      <w:r/>
      <w:bookmarkStart w:id="149" w:name="_Toc20823300"/>
      <w:r/>
      <w:bookmarkStart w:id="150" w:name="_Toc513029228"/>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120614218"/>
      <w:r/>
      <w:bookmarkStart w:id="153" w:name="_Toc16938545"/>
      <w:r/>
      <w:bookmarkStart w:id="154" w:name="_Toc20823301"/>
      <w:r>
        <w:rPr>
          <w:rFonts w:hint="eastAsia" w:ascii="宋体" w:hAnsi="宋体"/>
          <w:sz w:val="24"/>
          <w:lang w:val="zh-CN"/>
        </w:rPr>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55" w:name="_Toc513029230"/>
      <w:r/>
      <w:bookmarkStart w:id="156" w:name="_Toc16938546"/>
      <w:r/>
      <w:bookmarkStart w:id="157" w:name="_Toc20823302"/>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w:t>
      </w:r>
      <w:r>
        <w:rPr>
          <w:rFonts w:hint="eastAsia" w:ascii="宋体" w:hAnsi="宋体"/>
          <w:sz w:val="24"/>
          <w:lang w:val="zh-CN"/>
        </w:rPr>
        <w:t xml:space="preserve">后5分钟内未提出的，视同认可开标结果。</w:t>
      </w:r>
      <w:r/>
    </w:p>
    <w:p>
      <w:pPr>
        <w:pStyle w:val="738"/>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3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38"/>
        <w:ind w:firstLine="392"/>
        <w:spacing w:before="0" w:after="0"/>
        <w:rPr>
          <w:rFonts w:hint="eastAsia" w:ascii="方正楷体_GBK" w:hAnsi="方正楷体_GBK" w:eastAsia="方正楷体_GBK" w:cs="方正楷体_GBK"/>
        </w:rPr>
      </w:pPr>
      <w:r/>
      <w:bookmarkStart w:id="161" w:name="_Toc16938548"/>
      <w:r/>
      <w:bookmarkStart w:id="162" w:name="_Toc513029232"/>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4"/>
        <w:ind w:firstLine="420"/>
        <w:rPr>
          <w:rFonts w:hint="eastAsia" w:ascii="宋体" w:hAnsi="宋体"/>
          <w:sz w:val="24"/>
          <w:lang w:val="zh-CN"/>
        </w:rPr>
      </w:pPr>
      <w:r>
        <w:rPr>
          <w:rFonts w:hint="eastAsia" w:ascii="宋体" w:hAnsi="宋体"/>
          <w:sz w:val="24"/>
          <w:lang w:val="zh-CN"/>
        </w:rPr>
        <w:t xml:space="preserve">评委会并非对每个投标人都</w:t>
      </w:r>
      <w:r>
        <w:rPr>
          <w:rFonts w:hint="eastAsia" w:ascii="宋体" w:hAnsi="宋体"/>
          <w:sz w:val="24"/>
          <w:lang w:val="zh-CN"/>
        </w:rPr>
        <w:t xml:space="preserve">做澄清要求。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38"/>
        <w:ind w:firstLine="392"/>
        <w:spacing w:before="0" w:after="0"/>
        <w:rPr>
          <w:rFonts w:hint="eastAsia" w:ascii="方正楷体_GBK" w:hAnsi="方正楷体_GBK" w:eastAsia="方正楷体_GBK" w:cs="方正楷体_GBK"/>
        </w:rPr>
      </w:pPr>
      <w:r/>
      <w:bookmarkStart w:id="164" w:name="_Toc513029233"/>
      <w:r/>
      <w:bookmarkStart w:id="165" w:name="_Toc16938549"/>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pStyle w:val="73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73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3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73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3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34"/>
        <w:ind w:firstLine="420"/>
        <w:rPr>
          <w:rFonts w:hint="eastAsia" w:ascii="宋体" w:hAnsi="宋体"/>
          <w:sz w:val="24"/>
          <w:lang w:val="zh-CN"/>
        </w:rPr>
      </w:pPr>
      <w:r>
        <w:rPr>
          <w:rFonts w:hint="eastAsia" w:ascii="宋体" w:hAnsi="宋体"/>
          <w:sz w:val="24"/>
          <w:lang w:val="zh-CN"/>
        </w:rPr>
        <w:t xml:space="preserve">24.1.3 未通过资格审查或符合性审查的投标人</w:t>
      </w:r>
      <w:r>
        <w:rPr>
          <w:rFonts w:hint="eastAsia" w:ascii="宋体" w:hAnsi="宋体"/>
          <w:sz w:val="24"/>
          <w:lang w:val="zh-CN"/>
        </w:rPr>
        <w:t xml:space="preserve">，交易中心将通过苏采云系统告知其具体原因，评标结束后不再接受有关询问。</w:t>
      </w:r>
      <w:r/>
    </w:p>
    <w:p>
      <w:pPr>
        <w:pStyle w:val="73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3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3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w:t>
      </w:r>
      <w:r>
        <w:rPr>
          <w:rFonts w:hint="eastAsia" w:ascii="宋体" w:hAnsi="宋体"/>
          <w:sz w:val="24"/>
          <w:lang w:val="zh-CN"/>
        </w:rPr>
        <w:t xml:space="preserve">，并修改单价；</w:t>
      </w:r>
      <w:r/>
    </w:p>
    <w:p>
      <w:pPr>
        <w:pStyle w:val="73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3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734"/>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pStyle w:val="734"/>
        <w:ind w:firstLine="420"/>
        <w:rPr>
          <w:rFonts w:hint="eastAsia" w:ascii="宋体" w:hAnsi="宋体"/>
          <w:sz w:val="24"/>
          <w:lang w:val="zh-CN"/>
        </w:rPr>
      </w:pPr>
      <w:r/>
      <w:bookmarkStart w:id="170" w:name="_Toc20823307"/>
      <w:r/>
      <w:bookmarkStart w:id="171" w:name="_Toc16938551"/>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w:t>
      </w:r>
      <w:r>
        <w:rPr>
          <w:rFonts w:hint="eastAsia" w:ascii="宋体" w:hAnsi="宋体"/>
          <w:sz w:val="24"/>
          <w:lang w:val="zh-CN"/>
        </w:rPr>
        <w:t xml:space="preserve">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w:t>
      </w:r>
      <w:r>
        <w:rPr>
          <w:rFonts w:hint="eastAsia" w:ascii="宋体" w:hAnsi="宋体"/>
          <w:sz w:val="24"/>
          <w:lang w:val="zh-CN"/>
        </w:rPr>
        <w:t xml:space="preserve">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pStyle w:val="73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4"/>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37"/>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74" w:name="_Toc513029238"/>
      <w:r/>
      <w:bookmarkStart w:id="175" w:name="_Toc20823310"/>
      <w:r/>
      <w:bookmarkStart w:id="176" w:name="_Toc16938554"/>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w:t>
      </w:r>
      <w:r>
        <w:rPr>
          <w:rFonts w:hint="eastAsia" w:ascii="宋体" w:hAnsi="宋体"/>
          <w:sz w:val="24"/>
          <w:lang w:val="zh-CN"/>
        </w:rPr>
        <w:t xml:space="preserve">中标人。</w:t>
      </w:r>
      <w:r/>
    </w:p>
    <w:p>
      <w:pPr>
        <w:pStyle w:val="73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3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4"/>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3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34"/>
        <w:ind w:firstLine="420"/>
        <w:rPr>
          <w:rFonts w:hint="eastAsia" w:ascii="宋体" w:hAnsi="宋体"/>
          <w:sz w:val="24"/>
          <w:lang w:val="zh-CN"/>
        </w:rPr>
      </w:pPr>
      <w:r>
        <w:rPr>
          <w:rFonts w:hint="eastAsia" w:ascii="宋体" w:hAnsi="宋体"/>
          <w:sz w:val="24"/>
          <w:lang w:val="zh-CN"/>
        </w:rPr>
        <w:t xml:space="preserve">26.4.3 与其他供应商、评审</w:t>
      </w:r>
      <w:r>
        <w:rPr>
          <w:rFonts w:hint="eastAsia" w:ascii="宋体" w:hAnsi="宋体"/>
          <w:sz w:val="24"/>
          <w:lang w:val="zh-CN"/>
        </w:rPr>
        <w:t xml:space="preserve">专家、采购人或交易中心工作人员恶意串通。</w:t>
      </w:r>
      <w:r/>
    </w:p>
    <w:p>
      <w:pPr>
        <w:pStyle w:val="73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pStyle w:val="734"/>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734"/>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38"/>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7"/>
        <w:ind w:firstLine="465"/>
        <w:spacing w:before="120" w:after="120"/>
        <w:rPr>
          <w:rFonts w:hint="eastAsia" w:ascii="方正黑体_GBK" w:hAnsi="方正黑体_GBK" w:eastAsia="方正黑体_GBK" w:cs="方正黑体_GBK"/>
        </w:rPr>
      </w:pPr>
      <w:r/>
      <w:bookmarkStart w:id="178" w:name="_Toc120614220"/>
      <w:r/>
      <w:bookmarkStart w:id="179" w:name="_Toc513029236"/>
      <w:r/>
      <w:bookmarkStart w:id="180" w:name="_Toc20823308"/>
      <w:r/>
      <w:bookmarkStart w:id="181" w:name="_Toc16938552"/>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w:t>
      </w:r>
      <w:r>
        <w:rPr>
          <w:rFonts w:hint="eastAsia" w:ascii="宋体" w:hAnsi="宋体"/>
          <w:sz w:val="24"/>
        </w:rPr>
        <w:t xml:space="preserve">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w:t>
      </w:r>
      <w:r>
        <w:rPr>
          <w:rFonts w:hint="eastAsia" w:ascii="宋体" w:hAnsi="宋体"/>
          <w:sz w:val="24"/>
        </w:rPr>
        <w:t xml:space="preserve">采购活动。</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73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3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pStyle w:val="73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w:t>
      </w:r>
      <w:r>
        <w:rPr>
          <w:rFonts w:hint="eastAsia" w:ascii="宋体" w:hAnsi="宋体"/>
          <w:sz w:val="24"/>
          <w:lang w:val="zh-CN"/>
        </w:rPr>
        <w:t xml:space="preserve">网“政府采购电子履约保函（保险）综合服务平台”线上办理履约保函（保险）。</w:t>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73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3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73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734"/>
        <w:ind w:firstLine="420"/>
        <w:rPr>
          <w:rFonts w:hint="eastAsia" w:ascii="宋体" w:hAnsi="宋体"/>
          <w:sz w:val="24"/>
          <w:lang w:val="zh-CN"/>
        </w:rPr>
      </w:pPr>
      <w:r>
        <w:rPr>
          <w:rFonts w:hint="eastAsia" w:ascii="宋体" w:hAnsi="宋体"/>
          <w:sz w:val="24"/>
          <w:lang w:val="zh-CN"/>
        </w:rPr>
        <w:t xml:space="preserve">供应商如组成联合体参加采购活动，《质疑</w:t>
      </w:r>
      <w:r>
        <w:rPr>
          <w:rFonts w:hint="eastAsia" w:ascii="宋体" w:hAnsi="宋体"/>
          <w:sz w:val="24"/>
          <w:lang w:val="zh-CN"/>
        </w:rPr>
        <w:t xml:space="preserve">函范本》中要求加盖公章之处，联合体各方均须按要求加盖公章。</w:t>
      </w:r>
      <w:r/>
    </w:p>
    <w:p>
      <w:pPr>
        <w:pStyle w:val="734"/>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pStyle w:val="734"/>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pStyle w:val="734"/>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734"/>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w:t>
      </w:r>
      <w:r>
        <w:rPr>
          <w:rFonts w:hint="eastAsia" w:ascii="宋体" w:hAnsi="宋体"/>
          <w:sz w:val="24"/>
          <w:lang w:val="zh-CN"/>
        </w:rPr>
        <w:t xml:space="preserve">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3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pStyle w:val="73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w:t>
      </w:r>
      <w:r>
        <w:rPr>
          <w:rFonts w:hint="eastAsia" w:ascii="宋体" w:hAnsi="宋体"/>
          <w:sz w:val="24"/>
        </w:rPr>
        <w:t xml:space="preserve">采购活动中视同中小企业。</w:t>
      </w:r>
      <w:r/>
    </w:p>
    <w:p>
      <w:pPr>
        <w:pStyle w:val="73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p>
    <w:p>
      <w:pPr>
        <w:pStyle w:val="73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pStyle w:val="734"/>
        <w:ind w:firstLine="420"/>
        <w:rPr>
          <w:rFonts w:hint="eastAsia" w:ascii="宋体" w:hAnsi="宋体"/>
          <w:sz w:val="24"/>
        </w:rPr>
      </w:pPr>
      <w:r>
        <w:rPr>
          <w:rFonts w:hint="eastAsia" w:ascii="宋体" w:hAnsi="宋体"/>
          <w:sz w:val="24"/>
        </w:rPr>
        <w:t xml:space="preserve">38.5 监狱和戒毒企业（简称监狱企业）</w:t>
      </w:r>
      <w:r>
        <w:rPr>
          <w:rFonts w:hint="eastAsia" w:ascii="宋体" w:hAnsi="宋体"/>
          <w:sz w:val="24"/>
        </w:rPr>
        <w:t xml:space="preserve">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3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34"/>
        <w:rPr>
          <w:rFonts w:hint="eastAsia" w:ascii="宋体" w:hAnsi="宋体"/>
          <w:sz w:val="24"/>
          <w:lang w:val="zh-CN"/>
        </w:rPr>
      </w:pPr>
      <w:r>
        <w:rPr>
          <w:rFonts w:hint="eastAsia" w:ascii="宋体" w:hAnsi="宋体"/>
          <w:sz w:val="24"/>
          <w:lang w:val="zh-CN"/>
        </w:rPr>
      </w:r>
      <w:r/>
    </w:p>
    <w:p>
      <w:pPr>
        <w:pStyle w:val="747"/>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47"/>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47"/>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47"/>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47"/>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47"/>
        <w:rPr>
          <w:rFonts w:hint="eastAsia"/>
        </w:rPr>
      </w:pPr>
      <w:r>
        <w:rPr>
          <w:rFonts w:hint="eastAsia"/>
        </w:rPr>
      </w:r>
      <w:r/>
    </w:p>
    <w:p>
      <w:pPr>
        <w:pStyle w:val="734"/>
        <w:ind w:firstLine="422"/>
        <w:spacing w:line="252" w:lineRule="auto"/>
        <w:rPr>
          <w:rFonts w:hint="eastAsia" w:ascii="宋体" w:hAnsi="宋体"/>
          <w:b/>
          <w:bCs/>
          <w:sz w:val="24"/>
          <w:lang w:val="zh-CN"/>
        </w:rPr>
      </w:pPr>
      <w:r>
        <w:rPr>
          <w:rFonts w:hint="eastAsia" w:ascii="宋体" w:hAnsi="宋体"/>
          <w:b/>
          <w:bCs/>
          <w:sz w:val="24"/>
          <w:lang w:val="zh-CN"/>
        </w:rPr>
      </w:r>
      <w:r/>
    </w:p>
    <w:p>
      <w:pPr>
        <w:pStyle w:val="747"/>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47"/>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47"/>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47"/>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47"/>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lang w:val="zh-CN"/>
        </w:rPr>
      </w:pPr>
      <w:r>
        <w:rPr>
          <w:rFonts w:hint="eastAsia"/>
          <w:lang w:val="zh-CN"/>
        </w:rPr>
      </w:r>
      <w:r/>
    </w:p>
    <w:p>
      <w:pPr>
        <w:pStyle w:val="747"/>
        <w:rPr>
          <w:rFonts w:hint="eastAsia"/>
        </w:rPr>
      </w:pPr>
      <w:r>
        <w:rPr>
          <w:rFonts w:hint="eastAsia"/>
        </w:rPr>
      </w:r>
      <w:r/>
    </w:p>
    <w:p>
      <w:pPr>
        <w:pStyle w:val="74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pStyle w:val="734"/>
        <w:jc w:val="center"/>
        <w:spacing w:before="120" w:after="120" w:line="264" w:lineRule="auto"/>
        <w:rPr>
          <w:rFonts w:hint="eastAsia" w:ascii="宋体" w:hAnsi="宋体"/>
          <w:bCs/>
          <w:sz w:val="24"/>
        </w:rPr>
      </w:pPr>
      <w:r/>
      <w:bookmarkStart w:id="182" w:name="_Toc20823315"/>
      <w:r/>
      <w:bookmarkStart w:id="183" w:name="_Toc513029243"/>
      <w:r/>
      <w:bookmarkStart w:id="184" w:name="_Toc16938559"/>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宋体" w:hAnsi="宋体"/>
          <w:bCs/>
          <w:sz w:val="24"/>
        </w:rPr>
        <w:t xml:space="preserve">以下为本项目的合同条款，合同双方不得对招标、投标文件内容作实质性修改。</w:t>
      </w:r>
      <w:r/>
    </w:p>
    <w:p>
      <w:pPr>
        <w:pStyle w:val="747"/>
        <w:ind w:left="0"/>
        <w:spacing w:line="264" w:lineRule="auto"/>
        <w:rPr>
          <w:rFonts w:hint="eastAsia"/>
        </w:rPr>
      </w:pPr>
      <w:r>
        <w:rPr>
          <w:rFonts w:hint="eastAsia"/>
        </w:rPr>
      </w:r>
      <w:r/>
    </w:p>
    <w:p>
      <w:pPr>
        <w:pStyle w:val="734"/>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4"/>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4"/>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4"/>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4"/>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合同签订之日起一年。</w:t>
      </w:r>
      <w:r/>
    </w:p>
    <w:p>
      <w:pPr>
        <w:pStyle w:val="73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采购人指定</w:t>
      </w:r>
      <w:r>
        <w:rPr>
          <w:rFonts w:hint="eastAsia" w:ascii="宋体" w:hAnsi="宋体" w:cs="Courier New"/>
          <w:sz w:val="24"/>
          <w:szCs w:val="24"/>
        </w:rPr>
        <w:t xml:space="preserve">地点。</w:t>
      </w:r>
      <w:r>
        <w:rPr>
          <w:rFonts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6"/>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本合同金额为（大写）：________________圆（__________________元）人民币。</w:t>
      </w:r>
      <w:r>
        <w:rPr>
          <w:rFonts w:hAnsi="宋体"/>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4"/>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7.1 乙方不得将合同</w:t>
      </w:r>
      <w:r>
        <w:rPr>
          <w:rFonts w:hint="eastAsia" w:ascii="宋体" w:hAnsi="宋体" w:cs="Courier New"/>
          <w:sz w:val="24"/>
          <w:szCs w:val="24"/>
        </w:rPr>
        <w:t xml:space="preserve">标的转包给他人履行。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6"/>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4"/>
        <w:spacing w:line="264" w:lineRule="auto"/>
        <w:rPr>
          <w:rFonts w:hint="eastAsia" w:ascii="宋体" w:hAnsi="宋体"/>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rPr>
        <w:t xml:space="preserve">30%作为预付款</w:t>
      </w:r>
      <w:r>
        <w:rPr>
          <w:rFonts w:hint="eastAsia" w:ascii="宋体" w:hAnsi="宋体" w:cs="Courier New"/>
          <w:sz w:val="24"/>
          <w:szCs w:val="24"/>
        </w:rPr>
        <w:t xml:space="preserve">，</w:t>
      </w:r>
      <w:r>
        <w:rPr>
          <w:rFonts w:hint="eastAsia" w:ascii="宋体" w:hAnsi="宋体" w:cs="宋体"/>
          <w:sz w:val="24"/>
          <w:szCs w:val="24"/>
        </w:rPr>
        <w:t xml:space="preserve">第一个月不再支付服务费。剩余费用平均分至剩余11个月，按月支付。</w:t>
      </w:r>
      <w:r>
        <w:rPr>
          <w:rFonts w:hint="eastAsia" w:ascii="宋体" w:hAnsi="宋体"/>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6"/>
        <w:spacing w:line="264" w:lineRule="auto"/>
        <w:rPr>
          <w:rFonts w:hint="eastAsia" w:hAnsi="宋体"/>
          <w:sz w:val="24"/>
          <w:szCs w:val="24"/>
        </w:rPr>
      </w:pPr>
      <w:r>
        <w:rPr>
          <w:rFonts w:hint="eastAsia" w:hAnsi="宋体"/>
          <w:sz w:val="24"/>
          <w:szCs w:val="24"/>
        </w:rPr>
        <w:t xml:space="preserve">8.2 根据《保障中小企业款项支付条例》规定，甲方未按合同约</w:t>
      </w:r>
      <w:r>
        <w:rPr>
          <w:rFonts w:hint="eastAsia" w:hAnsi="宋体"/>
          <w:sz w:val="24"/>
          <w:szCs w:val="24"/>
        </w:rPr>
        <w:t xml:space="preserve">定支付款项的，乙方可以向有关部门投诉。</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w:t>
      </w:r>
      <w:r>
        <w:rPr>
          <w:rFonts w:hint="eastAsia" w:ascii="宋体" w:hAnsi="宋体" w:cs="Courier New"/>
          <w:sz w:val="24"/>
          <w:szCs w:val="24"/>
        </w:rPr>
        <w:t xml:space="preserve">的其他供应商或第三方专业机构及专家参与验收，相关意见将作为验收结论的参考。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w:t>
      </w:r>
      <w:r>
        <w:rPr>
          <w:rFonts w:hint="eastAsia" w:ascii="宋体" w:hAnsi="宋体" w:cs="Courier New"/>
          <w:sz w:val="24"/>
          <w:szCs w:val="24"/>
        </w:rPr>
        <w:t xml:space="preserve">约过程中有政府采购法律法规规定的违法违规情形的，甲方将及时报告本级财政部门。</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4"/>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w:t>
      </w:r>
      <w:r>
        <w:rPr>
          <w:rFonts w:hint="eastAsia" w:ascii="宋体" w:hAnsi="宋体" w:cs="Courier New"/>
          <w:sz w:val="24"/>
          <w:szCs w:val="24"/>
        </w:rPr>
        <w:t xml:space="preserve">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4"/>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w:t>
      </w:r>
      <w:r>
        <w:rPr>
          <w:rFonts w:hint="eastAsia" w:ascii="宋体" w:hAnsi="宋体" w:cs="Courier New"/>
          <w:sz w:val="24"/>
          <w:szCs w:val="24"/>
        </w:rPr>
        <w:t xml:space="preserve">生效。</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14.3 本合同正本一式</w:t>
      </w:r>
      <w:r>
        <w:rPr>
          <w:rFonts w:hint="eastAsia" w:ascii="宋体" w:hAnsi="宋体" w:cs="Courier New"/>
          <w:sz w:val="24"/>
          <w:szCs w:val="24"/>
        </w:rPr>
        <w:t xml:space="preserve">四</w:t>
      </w:r>
      <w:r>
        <w:rPr>
          <w:rFonts w:hint="eastAsia" w:ascii="宋体" w:hAnsi="宋体" w:cs="Courier New"/>
          <w:sz w:val="24"/>
          <w:szCs w:val="24"/>
        </w:rPr>
        <w:t xml:space="preserve">份，具有同等法律效力，甲方、乙方各执</w:t>
      </w:r>
      <w:r>
        <w:rPr>
          <w:rFonts w:hint="eastAsia" w:ascii="宋体" w:hAnsi="宋体" w:cs="Courier New"/>
          <w:sz w:val="24"/>
          <w:szCs w:val="24"/>
        </w:rPr>
        <w:t xml:space="preserve">两</w:t>
      </w:r>
      <w:r>
        <w:rPr>
          <w:rFonts w:hint="eastAsia" w:ascii="宋体" w:hAnsi="宋体" w:cs="Courier New"/>
          <w:sz w:val="24"/>
          <w:szCs w:val="24"/>
        </w:rPr>
        <w:t xml:space="preserve">份。</w:t>
      </w:r>
      <w:r/>
    </w:p>
    <w:p>
      <w:pPr>
        <w:pStyle w:val="766"/>
        <w:spacing w:before="120" w:after="120" w:line="264" w:lineRule="auto"/>
        <w:rPr>
          <w:rFonts w:hint="eastAsia" w:hAnsi="宋体"/>
          <w:sz w:val="24"/>
          <w:szCs w:val="24"/>
        </w:rPr>
      </w:pPr>
      <w:r>
        <w:rPr>
          <w:rFonts w:hint="eastAsia" w:hAnsi="宋体"/>
          <w:sz w:val="24"/>
          <w:szCs w:val="24"/>
        </w:rPr>
        <w:t xml:space="preserve">  </w:t>
      </w:r>
      <w:r/>
    </w:p>
    <w:p>
      <w:pPr>
        <w:pStyle w:val="766"/>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p>
    <w:p>
      <w:pPr>
        <w:pStyle w:val="766"/>
        <w:spacing w:before="120" w:after="120" w:line="264" w:lineRule="auto"/>
        <w:rPr>
          <w:rFonts w:hint="eastAsia" w:hAnsi="宋体"/>
          <w:sz w:val="24"/>
          <w:szCs w:val="24"/>
        </w:rPr>
      </w:pPr>
      <w:r>
        <w:rPr>
          <w:rFonts w:hint="eastAsia" w:hAnsi="宋体"/>
          <w:sz w:val="24"/>
          <w:szCs w:val="24"/>
        </w:rPr>
        <w:t xml:space="preserve">  地址：                               地址： </w:t>
      </w:r>
      <w:r/>
    </w:p>
    <w:p>
      <w:pPr>
        <w:pStyle w:val="76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6"/>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6"/>
        <w:spacing w:before="120" w:after="120" w:line="264" w:lineRule="auto"/>
        <w:rPr>
          <w:rFonts w:hint="eastAsia" w:hAnsi="宋体"/>
          <w:sz w:val="24"/>
          <w:szCs w:val="24"/>
        </w:rPr>
      </w:pPr>
      <w:r>
        <w:rPr>
          <w:rFonts w:hint="eastAsia" w:hAnsi="宋体"/>
          <w:sz w:val="24"/>
          <w:szCs w:val="24"/>
        </w:rPr>
        <w:t xml:space="preserve">                                          </w:t>
      </w:r>
      <w:r/>
    </w:p>
    <w:p>
      <w:pPr>
        <w:pStyle w:val="76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6"/>
        <w:ind w:firstLine="5280"/>
        <w:spacing w:before="120" w:after="120" w:line="264" w:lineRule="auto"/>
        <w:rPr>
          <w:rFonts w:hint="eastAsia" w:hAnsi="宋体"/>
          <w:sz w:val="24"/>
          <w:szCs w:val="24"/>
        </w:rPr>
      </w:pPr>
      <w:r>
        <w:rPr>
          <w:rFonts w:hint="eastAsia" w:hAnsi="宋体"/>
          <w:sz w:val="24"/>
          <w:szCs w:val="24"/>
        </w:rPr>
      </w:r>
      <w:r/>
    </w:p>
    <w:p>
      <w:pPr>
        <w:pStyle w:val="766"/>
        <w:ind w:firstLine="5280"/>
        <w:spacing w:before="120" w:after="120" w:line="264" w:lineRule="auto"/>
        <w:rPr>
          <w:rFonts w:hint="eastAsia" w:hAnsi="宋体"/>
          <w:sz w:val="24"/>
          <w:szCs w:val="24"/>
        </w:rPr>
      </w:pPr>
      <w:r>
        <w:rPr>
          <w:rFonts w:hint="eastAsia" w:hAnsi="宋体"/>
          <w:sz w:val="24"/>
          <w:szCs w:val="24"/>
        </w:rPr>
      </w:r>
      <w:r/>
    </w:p>
    <w:p>
      <w:pPr>
        <w:pStyle w:val="766"/>
        <w:ind w:firstLine="5280"/>
        <w:spacing w:before="120" w:after="120" w:line="264" w:lineRule="auto"/>
        <w:rPr>
          <w:rFonts w:hint="eastAsia" w:hAnsi="宋体"/>
          <w:sz w:val="24"/>
          <w:szCs w:val="24"/>
        </w:rPr>
      </w:pPr>
      <w:r>
        <w:rPr>
          <w:rFonts w:hint="eastAsia" w:hAnsi="宋体"/>
          <w:sz w:val="24"/>
          <w:szCs w:val="24"/>
        </w:rPr>
      </w:r>
      <w:r/>
    </w:p>
    <w:p>
      <w:pPr>
        <w:pStyle w:val="766"/>
        <w:ind w:firstLine="5280"/>
        <w:spacing w:before="120" w:after="120" w:line="264" w:lineRule="auto"/>
        <w:rPr>
          <w:rFonts w:hint="eastAsia" w:hAnsi="宋体"/>
          <w:sz w:val="24"/>
          <w:szCs w:val="24"/>
        </w:rPr>
      </w:pPr>
      <w:r>
        <w:rPr>
          <w:rFonts w:hint="eastAsia" w:hAnsi="宋体"/>
          <w:sz w:val="24"/>
          <w:szCs w:val="24"/>
        </w:rPr>
      </w:r>
      <w:r/>
    </w:p>
    <w:p>
      <w:pPr>
        <w:pStyle w:val="73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6"/>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96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5"/>
      <w:r>
        <w:rPr>
          <w:rFonts w:hint="eastAsia" w:ascii="方正小标宋简体" w:hAnsi="方正小标宋简体" w:eastAsia="方正小标宋简体" w:cs="方正小标宋简体"/>
          <w:sz w:val="36"/>
          <w:szCs w:val="36"/>
        </w:rPr>
        <w:t xml:space="preserve">四章  采购需求</w:t>
      </w:r>
      <w:bookmarkEnd w:id="186"/>
      <w:r/>
      <w:bookmarkEnd w:id="187"/>
      <w:r/>
      <w:bookmarkEnd w:id="188"/>
      <w:r>
        <w:rPr>
          <w:rFonts w:hint="eastAsia" w:hAnsi="宋体"/>
          <w:sz w:val="24"/>
          <w:szCs w:val="24"/>
        </w:rPr>
      </w:r>
      <w:r/>
    </w:p>
    <w:p>
      <w:pPr>
        <w:pStyle w:val="734"/>
        <w:ind w:firstLine="480"/>
        <w:spacing w:line="0" w:lineRule="atLeast"/>
        <w:rPr>
          <w:rFonts w:hint="eastAsia" w:ascii="宋体" w:hAnsi="宋体"/>
          <w:sz w:val="24"/>
          <w:szCs w:val="24"/>
        </w:rPr>
      </w:pPr>
      <w:r/>
      <w:bookmarkStart w:id="191" w:name="_Toc26554093"/>
      <w:r/>
      <w:bookmarkStart w:id="192" w:name="_Toc120614281"/>
      <w:r/>
      <w:bookmarkStart w:id="193"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4"/>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4"/>
        <w:ind w:firstLine="480"/>
        <w:rPr>
          <w:rFonts w:hint="eastAsia" w:ascii="宋体" w:hAnsi="宋体"/>
          <w:sz w:val="24"/>
          <w:szCs w:val="24"/>
        </w:rPr>
      </w:pPr>
      <w:r>
        <w:rPr>
          <w:rFonts w:hint="eastAsia" w:ascii="宋体" w:hAnsi="宋体"/>
          <w:sz w:val="24"/>
          <w:szCs w:val="24"/>
        </w:rPr>
        <w:t xml:space="preserve">（一）项目背景</w:t>
      </w:r>
      <w:r/>
    </w:p>
    <w:p>
      <w:pPr>
        <w:pStyle w:val="734"/>
        <w:ind w:firstLine="480"/>
        <w:spacing w:line="288" w:lineRule="auto"/>
        <w:rPr>
          <w:rFonts w:hint="eastAsia" w:ascii="宋体" w:hAnsi="宋体"/>
          <w:sz w:val="24"/>
          <w:szCs w:val="24"/>
        </w:rPr>
      </w:pPr>
      <w:r>
        <w:rPr>
          <w:rFonts w:hint="eastAsia" w:ascii="宋体" w:hAnsi="宋体"/>
          <w:sz w:val="24"/>
          <w:szCs w:val="24"/>
        </w:rPr>
        <w:t xml:space="preserve">1.坐落位置</w:t>
      </w:r>
      <w:r/>
    </w:p>
    <w:p>
      <w:pPr>
        <w:pStyle w:val="734"/>
        <w:ind w:firstLine="480"/>
        <w:rPr>
          <w:rFonts w:hint="eastAsia" w:ascii="宋体" w:hAnsi="宋体"/>
          <w:sz w:val="24"/>
          <w:szCs w:val="24"/>
        </w:rPr>
      </w:pPr>
      <w:r>
        <w:rPr>
          <w:rFonts w:hint="eastAsia" w:ascii="宋体" w:hAnsi="宋体" w:cs="宋体"/>
          <w:bCs/>
          <w:sz w:val="24"/>
          <w:szCs w:val="24"/>
        </w:rPr>
        <w:t xml:space="preserve">南京金陵高等职业技术学校拥有三个校区，光华路校区（光华路125号）、双桥门校区（路子铺20号）、建康路校区（建康路205号）。</w:t>
      </w:r>
      <w:r>
        <w:rPr>
          <w:rFonts w:hint="eastAsia" w:ascii="宋体" w:hAnsi="宋体"/>
          <w:sz w:val="24"/>
          <w:szCs w:val="24"/>
        </w:rPr>
      </w:r>
      <w:r/>
    </w:p>
    <w:p>
      <w:pPr>
        <w:pStyle w:val="734"/>
        <w:ind w:firstLine="480"/>
        <w:spacing w:line="288" w:lineRule="auto"/>
        <w:rPr>
          <w:rFonts w:hint="eastAsia" w:ascii="宋体" w:hAnsi="宋体"/>
          <w:sz w:val="24"/>
          <w:szCs w:val="24"/>
        </w:rPr>
      </w:pPr>
      <w:r>
        <w:rPr>
          <w:rFonts w:hint="eastAsia" w:ascii="宋体" w:hAnsi="宋体"/>
          <w:sz w:val="24"/>
          <w:szCs w:val="24"/>
        </w:rPr>
        <w:t xml:space="preserve">2.使用面积</w:t>
      </w:r>
      <w:r/>
    </w:p>
    <w:p>
      <w:pPr>
        <w:pStyle w:val="734"/>
        <w:ind w:firstLine="480"/>
        <w:rPr>
          <w:rFonts w:ascii="宋体" w:hAnsi="宋体"/>
          <w:sz w:val="24"/>
          <w:szCs w:val="24"/>
        </w:rPr>
      </w:pPr>
      <w:r>
        <w:rPr>
          <w:rFonts w:hint="eastAsia" w:ascii="宋体" w:hAnsi="宋体"/>
          <w:sz w:val="24"/>
          <w:szCs w:val="24"/>
        </w:rPr>
        <w:t xml:space="preserve">占地面积：84791.8㎡，建筑面积：71535㎡。</w:t>
      </w:r>
      <w:r>
        <w:rPr>
          <w:rFonts w:ascii="宋体" w:hAnsi="宋体"/>
          <w:sz w:val="24"/>
          <w:szCs w:val="24"/>
        </w:rPr>
      </w:r>
      <w:r/>
    </w:p>
    <w:p>
      <w:pPr>
        <w:pStyle w:val="734"/>
        <w:ind w:firstLine="480"/>
        <w:spacing w:line="288" w:lineRule="auto"/>
        <w:rPr>
          <w:rFonts w:hint="eastAsia" w:ascii="宋体" w:hAnsi="宋体"/>
          <w:sz w:val="24"/>
          <w:szCs w:val="24"/>
        </w:rPr>
      </w:pPr>
      <w:r>
        <w:rPr>
          <w:rFonts w:hint="eastAsia" w:ascii="宋体" w:hAnsi="宋体"/>
          <w:sz w:val="24"/>
          <w:szCs w:val="24"/>
        </w:rPr>
        <w:t xml:space="preserve">3.办公用房</w:t>
      </w:r>
      <w:r/>
    </w:p>
    <w:p>
      <w:pPr>
        <w:pStyle w:val="734"/>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sz w:val="24"/>
          <w:szCs w:val="24"/>
        </w:rPr>
      </w:r>
      <w:r/>
    </w:p>
    <w:p>
      <w:pPr>
        <w:pStyle w:val="734"/>
        <w:ind w:firstLine="480"/>
        <w:rPr>
          <w:rFonts w:ascii="宋体" w:hAnsi="宋体"/>
          <w:sz w:val="24"/>
          <w:szCs w:val="24"/>
        </w:rPr>
      </w:pPr>
      <w:r>
        <w:rPr>
          <w:rFonts w:hint="eastAsia" w:ascii="宋体" w:hAnsi="宋体"/>
          <w:sz w:val="24"/>
          <w:szCs w:val="24"/>
        </w:rPr>
        <w:t xml:space="preserve">4.其他</w:t>
      </w:r>
      <w:r>
        <w:rPr>
          <w:rFonts w:ascii="宋体" w:hAnsi="宋体"/>
          <w:sz w:val="24"/>
          <w:szCs w:val="24"/>
        </w:rPr>
      </w:r>
      <w:r/>
    </w:p>
    <w:p>
      <w:pPr>
        <w:pStyle w:val="734"/>
        <w:ind w:firstLine="480"/>
        <w:rPr>
          <w:rFonts w:ascii="宋体" w:hAnsi="宋体" w:cs="宋体"/>
          <w:bCs/>
          <w:sz w:val="24"/>
          <w:szCs w:val="24"/>
        </w:rPr>
      </w:pPr>
      <w:r>
        <w:rPr>
          <w:rFonts w:hint="eastAsia" w:ascii="宋体" w:hAnsi="宋体" w:cs="宋体"/>
          <w:bCs/>
          <w:sz w:val="24"/>
          <w:szCs w:val="24"/>
        </w:rPr>
        <w:t xml:space="preserve">（1）在校学生约4200人，教师员工约350人。</w:t>
      </w:r>
      <w:r>
        <w:rPr>
          <w:rFonts w:ascii="宋体" w:hAnsi="宋体" w:cs="宋体"/>
          <w:bCs/>
          <w:sz w:val="24"/>
          <w:szCs w:val="24"/>
        </w:rPr>
      </w:r>
      <w:r/>
    </w:p>
    <w:p>
      <w:pPr>
        <w:pStyle w:val="734"/>
        <w:ind w:firstLine="480"/>
        <w:rPr>
          <w:rFonts w:ascii="宋体" w:hAnsi="宋体" w:cs="宋体"/>
          <w:bCs/>
          <w:sz w:val="24"/>
          <w:szCs w:val="24"/>
        </w:rPr>
      </w:pPr>
      <w:r>
        <w:rPr>
          <w:rFonts w:hint="eastAsia" w:ascii="宋体" w:hAnsi="宋体" w:cs="宋体"/>
          <w:bCs/>
          <w:sz w:val="24"/>
          <w:szCs w:val="24"/>
        </w:rPr>
        <w:t xml:space="preserve">（2）</w:t>
      </w:r>
      <w:r>
        <w:rPr>
          <w:rFonts w:hint="eastAsia" w:ascii="宋体" w:hAnsi="宋体"/>
          <w:sz w:val="24"/>
          <w:szCs w:val="24"/>
        </w:rPr>
        <w:t xml:space="preserve">学校是全国知名职业学校，经常承担省市职业教育重要活动，如组织省市技能大赛、承办省市职业教育会议等。物业主要服务内容包括宿舍管理、保洁、消防及配电房控制室、维修、绿化工作，并承担学校重要活动、竞赛的物业保障工作等。</w:t>
      </w:r>
      <w:r>
        <w:rPr>
          <w:rFonts w:ascii="宋体" w:hAnsi="宋体" w:cs="宋体"/>
          <w:bCs/>
          <w:sz w:val="24"/>
          <w:szCs w:val="24"/>
        </w:rPr>
      </w:r>
      <w:r/>
    </w:p>
    <w:p>
      <w:pPr>
        <w:pStyle w:val="734"/>
        <w:ind w:firstLine="480"/>
        <w:rPr>
          <w:rFonts w:hint="eastAsia" w:ascii="宋体" w:hAnsi="宋体" w:cs="宋体"/>
          <w:bCs/>
          <w:sz w:val="24"/>
          <w:szCs w:val="24"/>
        </w:rPr>
      </w:pPr>
      <w:r>
        <w:rPr>
          <w:rFonts w:hint="eastAsia" w:ascii="宋体" w:hAnsi="宋体" w:cs="宋体"/>
          <w:bCs/>
          <w:sz w:val="24"/>
          <w:szCs w:val="24"/>
        </w:rPr>
        <w:t xml:space="preserve">（3）物业人员没有寒暑假，寒暑假由采购人及供应商协调安排校内其它工作。</w:t>
      </w:r>
      <w:r/>
    </w:p>
    <w:p>
      <w:pPr>
        <w:pStyle w:val="734"/>
        <w:ind w:firstLine="480"/>
        <w:rPr>
          <w:rFonts w:hint="eastAsia" w:ascii="宋体" w:hAnsi="宋体"/>
          <w:sz w:val="24"/>
          <w:szCs w:val="24"/>
        </w:rPr>
      </w:pPr>
      <w:r>
        <w:rPr>
          <w:rFonts w:hint="eastAsia" w:ascii="宋体" w:hAnsi="宋体"/>
          <w:sz w:val="24"/>
          <w:szCs w:val="24"/>
        </w:rPr>
        <w:t xml:space="preserve">（二）服务标准</w:t>
      </w:r>
      <w:r/>
    </w:p>
    <w:p>
      <w:pPr>
        <w:pStyle w:val="734"/>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73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4"/>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4"/>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4"/>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4"/>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4"/>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4"/>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4"/>
              <w:jc w:val="center"/>
              <w:spacing w:line="288" w:lineRule="auto"/>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4"/>
              <w:jc w:val="center"/>
              <w:spacing w:line="0" w:lineRule="atLeast"/>
              <w:rPr>
                <w:rFonts w:hint="eastAsia" w:ascii="宋体" w:hAnsi="宋体"/>
                <w:bCs/>
                <w:sz w:val="24"/>
                <w:szCs w:val="24"/>
              </w:rPr>
            </w:pPr>
            <w:r>
              <w:rPr>
                <w:rFonts w:hint="eastAsia" w:ascii="宋体" w:hAnsi="宋体"/>
                <w:bCs/>
                <w:sz w:val="24"/>
                <w:szCs w:val="24"/>
              </w:rPr>
            </w:r>
            <w:r/>
          </w:p>
        </w:tc>
      </w:tr>
    </w:tbl>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34"/>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4"/>
              <w:spacing w:line="288" w:lineRule="auto"/>
              <w:rPr>
                <w:rFonts w:ascii="宋体" w:hAnsi="宋体" w:cs="宋体"/>
                <w:sz w:val="24"/>
                <w:szCs w:val="24"/>
              </w:rPr>
            </w:pPr>
            <w:r>
              <w:rPr>
                <w:rFonts w:hint="eastAsia" w:ascii="宋体" w:hAnsi="宋体" w:cs="宋体"/>
                <w:sz w:val="24"/>
                <w:szCs w:val="24"/>
              </w:rPr>
              <w:t xml:space="preserve">1.宿舍管理员职责及要求</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（1）宿舍管理人员要在学生工作处、安全与后勤服务中心、宿舍管理委员会的领导下开展工作。要严格管理，又要关心、爱护学生，做到文明服务，礼貌待人，树立为教育教学服务，为学生生活服务的思想。</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（2）按规范做好日常宿管工作，及时向主管部门反馈学生住宿信息，配合班主任和有关部门做好住校生的思想工作。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（3）学生安全是宿舍管理工作中的重中之重，坚持预防为主的方针，认真执行学校防火、用电管理规定，确实做好防偷、防火、防触电和其它意外伤残事故的预防工作，确保住校生的人身安全。</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（4）遵守各项规章制度和工作纪律，当班时间不迟到、不早退、不擅离岗位、不干私活。认真填写值班日志，严格履行交接班手续，严格执行点名查房、开门、锁门、熄灯等作息管理规定，遵循一日流程工作。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5）教育并督促住校生搞好宿舍的内务清洁卫生工作，建立切实可行的卫生包干区和清洁卫生值日制度，做好日产日清全天保洁不留卫生死角，督促住校生定期进行清洗、晾晒衣被，协助做好消毒灭蚊蝇工作，减少住校生的疾病的发生。</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（6）教</w:t>
            </w:r>
            <w:r>
              <w:rPr>
                <w:rFonts w:hint="eastAsia" w:ascii="宋体" w:hAnsi="宋体" w:cs="宋体"/>
                <w:sz w:val="24"/>
                <w:szCs w:val="24"/>
              </w:rPr>
              <w:t xml:space="preserve">育和要求住宿生爱护公物、节能、节水。</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（7）坚持查房，巡视每日常规制度。</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（8）逐步建立各种档案汇存（住宿生登记簿、值班记录、各种重大事件处理材料留存与班主任及家长联系人记录等）。</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（9）在工作中提高、教育、影响学生的能力，定期召开学生干部会，逐步提高宿舍管理水平。</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（10）宿舍管理员须高度重视宿舍区域安全，按时交接班，精神饱满地进入工作状态。</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（11）交接班手续要完备，当班各项记录要清楚，字迹工整。各项记录包括：查房点名簿、处理违纪情况记录本、特殊事件记录本</w:t>
            </w:r>
            <w:r>
              <w:rPr>
                <w:rFonts w:hint="eastAsia" w:ascii="宋体" w:hAnsi="宋体" w:cs="宋体"/>
                <w:sz w:val="24"/>
                <w:szCs w:val="24"/>
              </w:rPr>
              <w:t xml:space="preserve">等；</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（12）当班工作当班完成，确需下班次配合处理须交待清楚，留下笔录，并负责督促。</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（13）学生各宿舍、各楼层环境卫生一一清洁交班，办公室、值班室、辅助用房等应保持整洁。</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（14）宿舍区域财产，配套设施，安全设备须注意保护，并及时保养。</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（15）宿舍管理员需服从学校工作安排，从事校园清洁、大型活动协助管理等工作。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2.保洁服务项目及标准：</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服务内容所有教学场所各楼层公共过道、安全楼道、绿化带、停车位、扶手、电梯、公共卫生间、开水间、垃圾站、楼顶、窗台、平台、空调风口、其他辅助设施及所有楼层的内玻璃的卫生保洁；培训会议室座椅、电器（空调、饮水机、开</w:t>
            </w:r>
            <w:r>
              <w:rPr>
                <w:rFonts w:hint="eastAsia" w:ascii="宋体" w:hAnsi="宋体" w:cs="宋体"/>
                <w:sz w:val="24"/>
                <w:szCs w:val="24"/>
              </w:rPr>
              <w:t xml:space="preserve">水炉）、灯具及开关、电源盒、消防器材、公告栏、指示板、房间门牌、烟灰筒、地垫、洗手池、纸盒、镜面、台面、水池、尿斗、厕位、垃圾桶（篓）的卫生保洁；一次性保洁用品摆放到位，及时更换；所有设备机房的地面、墙面、顶面；供水卫生安全保障，定期消毒杀菌；院内道路、停车场、沟、渠、池、井、照明设备；所有废弃物和垃圾的收集、分类和清出；暑假期间，对全校范围内的玻璃进行清洁。</w:t>
            </w:r>
            <w:r>
              <w:rPr>
                <w:rFonts w:ascii="宋体" w:hAnsi="宋体" w:cs="宋体"/>
                <w:sz w:val="24"/>
                <w:szCs w:val="24"/>
              </w:rPr>
            </w:r>
            <w:r/>
          </w:p>
          <w:p>
            <w:pPr>
              <w:pStyle w:val="734"/>
              <w:spacing w:line="288" w:lineRule="auto"/>
            </w:pPr>
            <w:r>
              <w:rPr>
                <w:rFonts w:hint="eastAsia" w:ascii="宋体" w:hAnsi="宋体" w:cs="宋体"/>
                <w:sz w:val="24"/>
                <w:szCs w:val="24"/>
              </w:rPr>
              <w:t xml:space="preserve">（2）保洁服务标准</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①各教学楼公共区域、卫生间、电梯间，直观无纸</w:t>
            </w:r>
            <w:r>
              <w:rPr>
                <w:rFonts w:hint="eastAsia" w:ascii="宋体" w:hAnsi="宋体" w:cs="宋体"/>
                <w:sz w:val="24"/>
                <w:szCs w:val="24"/>
              </w:rPr>
              <w:t xml:space="preserve">片、杂物、污渍、蜘蛛网、痰迹、广告；玻璃门窗、不锈钢制品光亮，墙面、门套、坐厕隔离板清洁保养干净。</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②学校负责提供清洁保养工作所涉及的所有设备及基础物料。</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3.水电工、维修项目及标准</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（1）负责配电房的日常保障和运行管理，配电房均实行24小时值班。 </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（2）负责配电房的运行记录以及资料、图纸的整理、归档、保存工作。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（3）按规定做好配电房继电保护、变压器试验、高压隔离开关、避雷器、电容器、接地、安全操作工具等耐压试验。</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（4）设备台帐、图纸档案、运行记录、检查记录、维修记录、 保养记录完整，保证运行正常。</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（5）协助做好供水、供电、供气、电梯、消防、空调、监控等设备运行，实行24小时报修值班制度，报修接报后15分钟到场，对一般性急需解决的故障在紧急情况下能应急调整或修复；</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（6）供水、供电设备严格按国家规范管理，符合国家标准，运行状况良好，有可行的应急方案，确保供水、供电系统的正常运行。</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（7）消防系统设备完好无损，可以随时启动，严格按消防设备操作规程操作，消防设备的管理与火灾应急方案紧密结合，确保消防系统万无一失。</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（8）电梯严格按国家规定进行管理，认真落实维修保</w:t>
            </w:r>
            <w:r>
              <w:rPr>
                <w:rFonts w:hint="eastAsia" w:ascii="宋体" w:hAnsi="宋体" w:cs="宋体"/>
                <w:sz w:val="24"/>
                <w:szCs w:val="24"/>
              </w:rPr>
              <w:t xml:space="preserve">养措施，运行、养护记录完整，轿箱、井道、机房保持清洁，编制电梯应急方案，运行故障出现后，按规定时间维修人员到达现场，确保电梯的安全运行。</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（9）空调运行正常，水塔运行正常且噪音不超标准，无严重滴漏水现象，有中央空调故障处理方案，保证空调系统的正常运行。</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（10）路灯、楼道灯等处照明设备外观整洁、无脱落、无蜘蛛网、无积尘，完好率及维修更换率100%，并按规定时间定时开关。</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（11）水电工需服从学校工作安排，从事校园清洁、大型活动协助管理等工作。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4.绿化工内容及标准</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（1）按规定标准和操作程序，管好区域内的绿化、养护树木、花草，做好日常巡查、浇水、施肥、修剪、防治病虫害等工作。</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（2）花草修整，边缘修剪整齐，保持没有枯枝黄叶，完整率达到98%以上。</w:t>
            </w:r>
            <w:r>
              <w:rPr>
                <w:rFonts w:ascii="宋体" w:hAnsi="宋体" w:cs="宋体"/>
                <w:sz w:val="24"/>
                <w:szCs w:val="24"/>
              </w:rPr>
            </w:r>
            <w:r/>
          </w:p>
          <w:p>
            <w:pPr>
              <w:pStyle w:val="734"/>
              <w:spacing w:line="288" w:lineRule="auto"/>
              <w:rPr>
                <w:rFonts w:ascii="宋体" w:hAnsi="宋体" w:cs="宋体"/>
                <w:sz w:val="24"/>
                <w:szCs w:val="24"/>
              </w:rPr>
            </w:pPr>
            <w:r>
              <w:rPr>
                <w:rFonts w:hint="eastAsia" w:ascii="宋体" w:hAnsi="宋体" w:cs="宋体"/>
                <w:sz w:val="24"/>
                <w:szCs w:val="24"/>
              </w:rPr>
              <w:t xml:space="preserve">（3）根据布局的需要，提出更换花木计划，完成好植物不止工作，搞好花草树木种植及合理摆放、保管。</w:t>
            </w:r>
            <w:r>
              <w:rPr>
                <w:rFonts w:ascii="宋体" w:hAnsi="宋体" w:cs="宋体"/>
                <w:sz w:val="24"/>
                <w:szCs w:val="24"/>
              </w:rPr>
            </w:r>
            <w:r/>
          </w:p>
          <w:p>
            <w:pPr>
              <w:pStyle w:val="734"/>
              <w:jc w:val="left"/>
              <w:rPr>
                <w:rFonts w:hint="eastAsia"/>
              </w:rPr>
            </w:pPr>
            <w:r>
              <w:rPr>
                <w:rFonts w:hint="eastAsia" w:ascii="宋体" w:hAnsi="宋体" w:cs="宋体"/>
                <w:sz w:val="24"/>
                <w:szCs w:val="24"/>
              </w:rPr>
              <w:t xml:space="preserve">（4）绿化工需服从学校工作安排，从事校园清洁、大型活动协助管理等工作。</w:t>
            </w:r>
            <w:r>
              <w:rPr>
                <w:rFonts w:hint="eastAsia"/>
              </w:rPr>
            </w:r>
            <w:r/>
          </w:p>
        </w:tc>
      </w:tr>
    </w:tbl>
    <w:p>
      <w:pPr>
        <w:pStyle w:val="734"/>
        <w:spacing w:line="0" w:lineRule="atLeast"/>
        <w:rPr>
          <w:rFonts w:hint="eastAsia"/>
          <w:sz w:val="24"/>
          <w:szCs w:val="24"/>
        </w:rPr>
      </w:pPr>
      <w:r>
        <w:rPr>
          <w:rFonts w:hint="eastAsia"/>
          <w:sz w:val="24"/>
          <w:szCs w:val="24"/>
        </w:rPr>
      </w:r>
      <w:r/>
    </w:p>
    <w:p>
      <w:pPr>
        <w:pStyle w:val="734"/>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4907" w:type="pct"/>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827"/>
        <w:gridCol w:w="986"/>
        <w:gridCol w:w="1466"/>
        <w:gridCol w:w="728"/>
        <w:gridCol w:w="1954"/>
        <w:gridCol w:w="876"/>
        <w:gridCol w:w="2381"/>
      </w:tblGrid>
      <w:tr>
        <w:trPr/>
        <w:tc>
          <w:tcPr>
            <w:tcW w:w="559"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827"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岗位</w:t>
            </w:r>
            <w:r>
              <w:rPr>
                <w:rFonts w:ascii="宋体" w:hAnsi="宋体" w:cs="宋体"/>
                <w:b/>
                <w:bCs/>
              </w:rPr>
            </w:r>
            <w:r/>
          </w:p>
        </w:tc>
        <w:tc>
          <w:tcPr>
            <w:tcW w:w="986"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工作</w:t>
            </w:r>
            <w:r>
              <w:rPr>
                <w:rFonts w:ascii="宋体" w:hAnsi="宋体" w:cs="宋体"/>
                <w:b/>
                <w:bCs/>
              </w:rPr>
            </w:r>
            <w:r/>
          </w:p>
          <w:p>
            <w:pPr>
              <w:pStyle w:val="734"/>
              <w:jc w:val="center"/>
              <w:rPr>
                <w:rFonts w:ascii="宋体" w:hAnsi="宋体" w:cs="宋体"/>
                <w:b/>
                <w:bCs/>
              </w:rPr>
            </w:pPr>
            <w:r>
              <w:rPr>
                <w:rFonts w:hint="eastAsia" w:ascii="宋体" w:hAnsi="宋体" w:cs="宋体"/>
                <w:b/>
                <w:bCs/>
              </w:rPr>
              <w:t xml:space="preserve">地点</w:t>
            </w:r>
            <w:r>
              <w:rPr>
                <w:rFonts w:ascii="宋体" w:hAnsi="宋体" w:cs="宋体"/>
                <w:b/>
                <w:bCs/>
              </w:rPr>
            </w:r>
            <w:r/>
          </w:p>
        </w:tc>
        <w:tc>
          <w:tcPr>
            <w:tcW w:w="1466"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工作内容</w:t>
            </w:r>
            <w:r>
              <w:rPr>
                <w:rFonts w:ascii="宋体" w:hAnsi="宋体" w:cs="宋体"/>
                <w:b/>
                <w:bCs/>
              </w:rPr>
            </w:r>
            <w:r/>
          </w:p>
        </w:tc>
        <w:tc>
          <w:tcPr>
            <w:tcW w:w="728"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人数</w:t>
            </w:r>
            <w:r>
              <w:rPr>
                <w:rFonts w:ascii="宋体" w:hAnsi="宋体" w:cs="宋体"/>
                <w:b/>
                <w:bCs/>
              </w:rPr>
            </w:r>
            <w:r/>
          </w:p>
          <w:p>
            <w:pPr>
              <w:pStyle w:val="1053"/>
              <w:ind w:firstLine="0"/>
              <w:jc w:val="center"/>
            </w:pPr>
            <w:r>
              <w:rPr>
                <w:rFonts w:hint="eastAsia" w:cs="宋体"/>
                <w:b/>
                <w:bCs/>
              </w:rPr>
              <w:t xml:space="preserve">要求</w:t>
            </w:r>
            <w:r/>
          </w:p>
        </w:tc>
        <w:tc>
          <w:tcPr>
            <w:tcW w:w="1954"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年龄要求（年龄不符合要求的人员，经采购人面试合格后方可上岗）</w:t>
            </w:r>
            <w:r>
              <w:rPr>
                <w:rFonts w:ascii="宋体" w:hAnsi="宋体" w:cs="宋体"/>
                <w:b/>
                <w:bCs/>
              </w:rPr>
            </w:r>
            <w:r/>
          </w:p>
        </w:tc>
        <w:tc>
          <w:tcPr>
            <w:tcW w:w="876"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性别要求</w:t>
            </w:r>
            <w:r>
              <w:rPr>
                <w:rFonts w:ascii="宋体" w:hAnsi="宋体" w:cs="宋体"/>
                <w:b/>
                <w:bCs/>
              </w:rPr>
            </w:r>
            <w:r/>
          </w:p>
        </w:tc>
        <w:tc>
          <w:tcPr>
            <w:tcW w:w="2381"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其它</w:t>
            </w:r>
            <w:r>
              <w:rPr>
                <w:rFonts w:ascii="宋体" w:hAnsi="宋体" w:cs="宋体"/>
                <w:b/>
                <w:bCs/>
              </w:rPr>
            </w:r>
            <w:r/>
          </w:p>
          <w:p>
            <w:pPr>
              <w:pStyle w:val="734"/>
              <w:jc w:val="center"/>
              <w:rPr>
                <w:rFonts w:ascii="宋体" w:hAnsi="宋体" w:cs="宋体"/>
                <w:b/>
                <w:bCs/>
              </w:rPr>
            </w:pPr>
            <w:r>
              <w:rPr>
                <w:rFonts w:hint="eastAsia" w:ascii="宋体" w:hAnsi="宋体" w:cs="宋体"/>
                <w:b/>
                <w:bCs/>
              </w:rPr>
              <w:t xml:space="preserve">要求</w:t>
            </w:r>
            <w:r>
              <w:rPr>
                <w:rFonts w:ascii="宋体" w:hAnsi="宋体" w:cs="宋体"/>
                <w:b/>
                <w:bCs/>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项目经理</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全面负责物业公司工作</w:t>
            </w:r>
            <w:r>
              <w:rPr>
                <w:rFonts w:ascii="宋体" w:hAnsi="宋体" w:cs="宋体"/>
              </w:rPr>
            </w:r>
            <w:r/>
          </w:p>
        </w:tc>
        <w:tc>
          <w:tcPr>
            <w:tcW w:w="728"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val="false"/>
          </w:tcPr>
          <w:p>
            <w:pPr>
              <w:pStyle w:val="734"/>
              <w:jc w:val="center"/>
              <w:rPr>
                <w:rFonts w:ascii="宋体" w:hAnsi="宋体" w:cs="宋体"/>
              </w:rPr>
            </w:pPr>
            <w:r>
              <w:rPr>
                <w:rFonts w:hint="eastAsia" w:ascii="宋体" w:hAnsi="宋体" w:cs="宋体"/>
              </w:rPr>
              <w:t xml:space="preserve">女5</w:t>
            </w:r>
            <w:r>
              <w:rPr>
                <w:rFonts w:ascii="宋体" w:hAnsi="宋体" w:cs="宋体"/>
              </w:rPr>
              <w:t xml:space="preserve">0</w:t>
            </w:r>
            <w:r>
              <w:rPr>
                <w:rFonts w:hint="eastAsia" w:ascii="宋体" w:hAnsi="宋体" w:cs="宋体"/>
              </w:rPr>
              <w:t xml:space="preserve">岁（不含）以下，</w:t>
            </w:r>
            <w:r>
              <w:rPr>
                <w:rFonts w:ascii="宋体" w:hAnsi="宋体" w:cs="宋体"/>
              </w:rPr>
            </w:r>
            <w:r/>
          </w:p>
          <w:p>
            <w:pPr>
              <w:pStyle w:val="734"/>
              <w:jc w:val="center"/>
              <w:rPr>
                <w:rFonts w:ascii="宋体" w:hAnsi="宋体" w:cs="宋体"/>
              </w:rPr>
            </w:pPr>
            <w:r>
              <w:rPr>
                <w:rFonts w:hint="eastAsia" w:ascii="宋体" w:hAnsi="宋体" w:cs="宋体"/>
              </w:rPr>
              <w:t xml:space="preserve">男5</w:t>
            </w:r>
            <w:r>
              <w:rPr>
                <w:rFonts w:ascii="宋体" w:hAnsi="宋体" w:cs="宋体"/>
              </w:rPr>
              <w:t xml:space="preserve">5</w:t>
            </w:r>
            <w:r>
              <w:rPr>
                <w:rFonts w:hint="eastAsia" w:ascii="宋体" w:hAnsi="宋体" w:cs="宋体"/>
              </w:rPr>
              <w:t xml:space="preserve">岁（不含）以下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大专或以上学历；具有电梯特种设备操作证（承担学校电梯管理安全员）；8点—17点在岗（节假日休息）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2</w:t>
            </w:r>
            <w:r>
              <w:rPr>
                <w:rFonts w:ascii="宋体" w:hAnsi="宋体" w:cs="宋体"/>
              </w:rPr>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文印员</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负责学校师生文印工作</w:t>
            </w:r>
            <w:r>
              <w:rPr>
                <w:rFonts w:ascii="宋体" w:hAnsi="宋体" w:cs="宋体"/>
              </w:rPr>
            </w:r>
            <w:r/>
          </w:p>
        </w:tc>
        <w:tc>
          <w:tcPr>
            <w:tcW w:w="728"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val="false"/>
          </w:tcPr>
          <w:p>
            <w:pPr>
              <w:pStyle w:val="734"/>
              <w:jc w:val="center"/>
              <w:rPr>
                <w:rFonts w:ascii="宋体" w:hAnsi="宋体" w:cs="宋体"/>
              </w:rPr>
            </w:pPr>
            <w:r>
              <w:rPr>
                <w:rFonts w:hint="eastAsia" w:ascii="宋体" w:hAnsi="宋体" w:cs="宋体"/>
              </w:rPr>
              <w:t xml:space="preserve">55岁（不含）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大专或以上学历；熟练使用计算机、复印机等；8点—17点在岗（节假日休息）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3</w:t>
            </w:r>
            <w:r>
              <w:rPr>
                <w:rFonts w:ascii="宋体" w:hAnsi="宋体" w:cs="宋体"/>
              </w:rPr>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宿管主管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负责学生宿舍管理工作</w:t>
            </w:r>
            <w:r>
              <w:rPr>
                <w:rFonts w:ascii="宋体" w:hAnsi="宋体" w:cs="宋体"/>
              </w:rPr>
            </w:r>
            <w:r/>
          </w:p>
        </w:tc>
        <w:tc>
          <w:tcPr>
            <w:tcW w:w="728" w:type="dxa"/>
            <w:vAlign w:val="center"/>
            <w:textDirection w:val="lrTb"/>
            <w:noWrap/>
          </w:tcPr>
          <w:p>
            <w:pPr>
              <w:pStyle w:val="734"/>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50岁（不含）以下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能熟练使用计算机，上班为长白班。此人员兼任消防值班白班主管</w:t>
            </w:r>
            <w:r>
              <w:rPr>
                <w:rFonts w:hint="eastAsia" w:ascii="宋体" w:hAnsi="宋体" w:cs="宋体"/>
              </w:rPr>
              <w:t xml:space="preserve">，</w:t>
            </w:r>
            <w:r>
              <w:rPr>
                <w:rFonts w:hint="eastAsia" w:ascii="宋体" w:hAnsi="宋体" w:cs="宋体"/>
              </w:rPr>
              <w:t xml:space="preserve">具有中级或以上消防设施操作员证书上岗</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4</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宿管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A楼男生、B楼男生、A楼女生宿舍管理及公共区域保洁</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sz w:val="24"/>
              </w:rPr>
              <w:t xml:space="preserve">18</w:t>
            </w:r>
            <w:r>
              <w:rPr>
                <w:rFonts w:ascii="宋体" w:hAnsi="宋体" w:cs="宋体"/>
              </w:rPr>
            </w:r>
            <w:r/>
          </w:p>
        </w:tc>
        <w:tc>
          <w:tcPr>
            <w:tcW w:w="1954" w:type="dxa"/>
            <w:vAlign w:val="center"/>
            <w:textDirection w:val="lrTb"/>
            <w:noWrap/>
          </w:tcPr>
          <w:p>
            <w:pPr>
              <w:pStyle w:val="734"/>
              <w:jc w:val="center"/>
              <w:rPr>
                <w:rFonts w:ascii="宋体" w:hAnsi="宋体" w:cs="宋体"/>
              </w:rPr>
            </w:pPr>
            <w:r>
              <w:rPr>
                <w:rFonts w:ascii="宋体" w:hAnsi="宋体" w:cs="宋体"/>
              </w:rPr>
              <w:t xml:space="preserve">60</w:t>
            </w:r>
            <w:r>
              <w:rPr>
                <w:rFonts w:hint="eastAsia" w:ascii="宋体" w:hAnsi="宋体" w:cs="宋体"/>
              </w:rPr>
              <w:t xml:space="preserve">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至少有3名</w:t>
            </w:r>
            <w:r>
              <w:rPr>
                <w:rFonts w:ascii="宋体" w:hAnsi="宋体" w:cs="宋体"/>
              </w:rPr>
            </w:r>
            <w:r/>
          </w:p>
          <w:p>
            <w:pPr>
              <w:pStyle w:val="734"/>
              <w:jc w:val="center"/>
              <w:rPr>
                <w:rFonts w:ascii="宋体" w:hAnsi="宋体" w:cs="宋体"/>
              </w:rPr>
            </w:pPr>
            <w:r>
              <w:rPr>
                <w:rFonts w:hint="eastAsia" w:ascii="宋体" w:hAnsi="宋体" w:cs="宋体"/>
              </w:rPr>
              <w:t xml:space="preserve">男宿管</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50%以上宿管具有高中或以上学历；全年3个宿舍点24小时各2名宿管共6人在岗</w:t>
            </w:r>
            <w:r>
              <w:rPr>
                <w:rFonts w:ascii="宋体" w:hAnsi="宋体" w:cs="宋体"/>
              </w:rPr>
              <w:t xml:space="preserve"> </w:t>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5</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维修</w:t>
            </w:r>
            <w:r>
              <w:rPr>
                <w:rFonts w:ascii="宋体" w:hAnsi="宋体" w:cs="宋体"/>
              </w:rPr>
            </w:r>
            <w:r/>
          </w:p>
          <w:p>
            <w:pPr>
              <w:pStyle w:val="734"/>
              <w:jc w:val="center"/>
              <w:rPr>
                <w:rFonts w:ascii="宋体" w:hAnsi="宋体" w:cs="宋体"/>
              </w:rPr>
            </w:pPr>
            <w:r>
              <w:rPr>
                <w:rFonts w:hint="eastAsia" w:ascii="宋体" w:hAnsi="宋体" w:cs="宋体"/>
              </w:rPr>
              <w:t xml:space="preserve">主管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全校</w:t>
            </w:r>
            <w:r>
              <w:rPr>
                <w:rFonts w:ascii="宋体" w:hAnsi="宋体" w:cs="宋体"/>
              </w:rPr>
            </w:r>
            <w:r/>
          </w:p>
          <w:p>
            <w:pPr>
              <w:pStyle w:val="734"/>
              <w:jc w:val="center"/>
              <w:rPr>
                <w:rFonts w:ascii="宋体" w:hAnsi="宋体" w:cs="宋体"/>
              </w:rPr>
            </w:pPr>
            <w:r>
              <w:rPr>
                <w:rFonts w:hint="eastAsia" w:ascii="宋体" w:hAnsi="宋体" w:cs="宋体"/>
              </w:rPr>
              <w:t xml:space="preserve">范围</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负责全面维修、消防值班、强电值班工作</w:t>
            </w:r>
            <w:r>
              <w:rPr>
                <w:rFonts w:ascii="宋体" w:hAnsi="宋体" w:cs="宋体"/>
              </w:rPr>
            </w:r>
            <w:r/>
          </w:p>
        </w:tc>
        <w:tc>
          <w:tcPr>
            <w:tcW w:w="728" w:type="dxa"/>
            <w:vAlign w:val="center"/>
            <w:textDirection w:val="lrTb"/>
            <w:noWrap/>
          </w:tcPr>
          <w:p>
            <w:pPr>
              <w:pStyle w:val="7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持有电工证；8点—1</w:t>
            </w:r>
            <w:r>
              <w:rPr>
                <w:rFonts w:ascii="宋体" w:hAnsi="宋体" w:cs="宋体"/>
              </w:rPr>
              <w:t xml:space="preserve">7</w:t>
            </w:r>
            <w:r>
              <w:rPr>
                <w:rFonts w:hint="eastAsia" w:ascii="宋体" w:hAnsi="宋体" w:cs="宋体"/>
              </w:rPr>
              <w:t xml:space="preserve">点有人在岗（节假日休息）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6</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消防</w:t>
            </w:r>
            <w:r>
              <w:rPr>
                <w:rFonts w:ascii="宋体" w:hAnsi="宋体" w:cs="宋体"/>
              </w:rPr>
            </w:r>
            <w:r/>
          </w:p>
          <w:p>
            <w:pPr>
              <w:pStyle w:val="734"/>
              <w:jc w:val="center"/>
              <w:rPr>
                <w:rFonts w:ascii="宋体" w:hAnsi="宋体" w:cs="宋体"/>
              </w:rPr>
            </w:pPr>
            <w:r>
              <w:rPr>
                <w:rFonts w:hint="eastAsia" w:ascii="宋体" w:hAnsi="宋体" w:cs="宋体"/>
              </w:rPr>
              <w:t xml:space="preserve">值班</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消控室值班</w:t>
            </w:r>
            <w:r>
              <w:rPr>
                <w:rFonts w:ascii="宋体" w:hAnsi="宋体" w:cs="宋体"/>
              </w:rPr>
            </w:r>
            <w:r/>
          </w:p>
        </w:tc>
        <w:tc>
          <w:tcPr>
            <w:tcW w:w="728" w:type="dxa"/>
            <w:vAlign w:val="center"/>
            <w:textDirection w:val="lrTb"/>
            <w:noWrap/>
          </w:tcPr>
          <w:p>
            <w:pPr>
              <w:pStyle w:val="734"/>
              <w:jc w:val="center"/>
              <w:rPr>
                <w:rFonts w:hint="eastAsia" w:ascii="宋体" w:hAnsi="宋体" w:cs="宋体"/>
              </w:rPr>
            </w:pPr>
            <w:r>
              <w:rPr>
                <w:rFonts w:hint="eastAsia" w:ascii="宋体" w:hAnsi="宋体" w:cs="宋体"/>
              </w:rPr>
              <w:t xml:space="preserve">3</w:t>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男性60岁（不含）以下或女性55岁（不含）以下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jc w:val="center"/>
              <w:rPr>
                <w:rFonts w:hint="eastAsia" w:ascii="宋体" w:hAnsi="宋体" w:cs="宋体"/>
              </w:rPr>
            </w:pPr>
            <w:r>
              <w:rPr>
                <w:rFonts w:hint="eastAsia" w:ascii="宋体" w:hAnsi="宋体" w:cs="宋体"/>
              </w:rPr>
              <w:t xml:space="preserve">具有中级或以上消防设施操作员证书上岗；3人配合学校已有工作人员，全年24小时有人在岗</w:t>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7</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强电</w:t>
            </w:r>
            <w:r>
              <w:rPr>
                <w:rFonts w:ascii="宋体" w:hAnsi="宋体" w:cs="宋体"/>
              </w:rPr>
            </w:r>
            <w:r/>
          </w:p>
          <w:p>
            <w:pPr>
              <w:pStyle w:val="734"/>
              <w:jc w:val="center"/>
              <w:rPr>
                <w:rFonts w:ascii="宋体" w:hAnsi="宋体" w:cs="宋体"/>
              </w:rPr>
            </w:pPr>
            <w:r>
              <w:rPr>
                <w:rFonts w:hint="eastAsia" w:ascii="宋体" w:hAnsi="宋体" w:cs="宋体"/>
              </w:rPr>
              <w:t xml:space="preserve">值班</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配电房值班</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sz w:val="24"/>
              </w:rPr>
              <w:t xml:space="preserve">3</w:t>
            </w:r>
            <w:r>
              <w:rPr>
                <w:rFonts w:ascii="宋体" w:hAnsi="宋体" w:cs="宋体"/>
              </w:rPr>
            </w:r>
            <w:r/>
          </w:p>
        </w:tc>
        <w:tc>
          <w:tcPr>
            <w:tcW w:w="1954" w:type="dxa"/>
            <w:vAlign w:val="center"/>
            <w:textDirection w:val="lrTb"/>
            <w:noWrap/>
          </w:tcPr>
          <w:p>
            <w:pPr>
              <w:pStyle w:val="734"/>
              <w:jc w:val="center"/>
              <w:rPr>
                <w:rFonts w:ascii="宋体" w:hAnsi="宋体" w:cs="宋体"/>
              </w:rPr>
            </w:pPr>
            <w:r>
              <w:rPr>
                <w:rFonts w:ascii="宋体" w:hAnsi="宋体" w:cs="宋体"/>
              </w:rPr>
              <w:t xml:space="preserve">60</w:t>
            </w:r>
            <w:r>
              <w:rPr>
                <w:rFonts w:hint="eastAsia" w:ascii="宋体" w:hAnsi="宋体" w:cs="宋体"/>
              </w:rPr>
              <w:t xml:space="preserve">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具有电工证；全年24小时有人在岗</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8</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水电</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全校</w:t>
            </w:r>
            <w:r>
              <w:rPr>
                <w:rFonts w:ascii="宋体" w:hAnsi="宋体" w:cs="宋体"/>
              </w:rPr>
            </w:r>
            <w:r/>
          </w:p>
          <w:p>
            <w:pPr>
              <w:pStyle w:val="734"/>
              <w:jc w:val="center"/>
              <w:rPr>
                <w:rFonts w:ascii="宋体" w:hAnsi="宋体" w:cs="宋体"/>
              </w:rPr>
            </w:pPr>
            <w:r>
              <w:rPr>
                <w:rFonts w:hint="eastAsia" w:ascii="宋体" w:hAnsi="宋体" w:cs="宋体"/>
              </w:rPr>
              <w:t xml:space="preserve">范围</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全校范围内各种水电维修，设备除外（光华路为主）</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sz w:val="24"/>
              </w:rPr>
              <w:t xml:space="preserve">3</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需持有电工证；8点—17点有人在岗（节假日休息）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9</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木工</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全校</w:t>
            </w:r>
            <w:r>
              <w:rPr>
                <w:rFonts w:ascii="宋体" w:hAnsi="宋体" w:cs="宋体"/>
              </w:rPr>
            </w:r>
            <w:r/>
          </w:p>
          <w:p>
            <w:pPr>
              <w:pStyle w:val="734"/>
              <w:jc w:val="center"/>
              <w:rPr>
                <w:rFonts w:ascii="宋体" w:hAnsi="宋体" w:cs="宋体"/>
              </w:rPr>
            </w:pPr>
            <w:r>
              <w:rPr>
                <w:rFonts w:hint="eastAsia" w:ascii="宋体" w:hAnsi="宋体" w:cs="宋体"/>
              </w:rPr>
              <w:t xml:space="preserve">范围</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木工工作（光华路为主）</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w:t>
            </w:r>
            <w:r>
              <w:rPr>
                <w:rFonts w:ascii="宋体" w:hAnsi="宋体" w:cs="宋体"/>
              </w:rPr>
              <w:t xml:space="preserve">7</w:t>
            </w:r>
            <w:r>
              <w:rPr>
                <w:rFonts w:hint="eastAsia" w:ascii="宋体" w:hAnsi="宋体" w:cs="宋体"/>
              </w:rPr>
              <w:t xml:space="preserve">点有人在岗（节假日休息）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10</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瓦工</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全校</w:t>
            </w:r>
            <w:r>
              <w:rPr>
                <w:rFonts w:ascii="宋体" w:hAnsi="宋体" w:cs="宋体"/>
              </w:rPr>
            </w:r>
            <w:r/>
          </w:p>
          <w:p>
            <w:pPr>
              <w:pStyle w:val="734"/>
              <w:jc w:val="center"/>
              <w:rPr>
                <w:rFonts w:ascii="宋体" w:hAnsi="宋体" w:cs="宋体"/>
              </w:rPr>
            </w:pPr>
            <w:r>
              <w:rPr>
                <w:rFonts w:hint="eastAsia" w:ascii="宋体" w:hAnsi="宋体" w:cs="宋体"/>
              </w:rPr>
              <w:t xml:space="preserve">范围</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瓦工工作（光华路为主）</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w:t>
            </w:r>
            <w:r>
              <w:rPr>
                <w:rFonts w:ascii="宋体" w:hAnsi="宋体" w:cs="宋体"/>
              </w:rPr>
              <w:t xml:space="preserve">7</w:t>
            </w:r>
            <w:r>
              <w:rPr>
                <w:rFonts w:hint="eastAsia" w:ascii="宋体" w:hAnsi="宋体" w:cs="宋体"/>
              </w:rPr>
              <w:t xml:space="preserve">点有人在岗（节假日休息）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　</w:t>
            </w:r>
            <w:r>
              <w:rPr>
                <w:rFonts w:ascii="宋体" w:hAnsi="宋体" w:cs="宋体"/>
              </w:rPr>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保洁</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宝马培训楼保洁，室外保洁，垃圾箱清理，厕所保洁，CVC及教学楼一楼、七楼、八楼门厅及会议室保洁</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　8点—17点在岗（节假日休息）；有1名保洁部长进行管理（含管理绿化工作）</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2</w:t>
            </w:r>
            <w:r/>
          </w:p>
        </w:tc>
        <w:tc>
          <w:tcPr>
            <w:shd w:val="clear" w:color="000000" w:fill="ffffff"/>
            <w:tcW w:w="827" w:type="dxa"/>
            <w:vAlign w:val="center"/>
            <w:textDirection w:val="lrTb"/>
            <w:noWrap w:val="false"/>
          </w:tcPr>
          <w:p>
            <w:pPr>
              <w:pStyle w:val="734"/>
              <w:jc w:val="center"/>
              <w:rPr>
                <w:rFonts w:ascii="宋体" w:hAnsi="宋体" w:cs="宋体"/>
              </w:rPr>
            </w:pPr>
            <w:r>
              <w:rPr>
                <w:rFonts w:hint="eastAsia" w:ascii="宋体" w:hAnsi="宋体" w:cs="宋体"/>
              </w:rPr>
              <w:t xml:space="preserve">绿化</w:t>
            </w:r>
            <w:r>
              <w:rPr>
                <w:rFonts w:ascii="宋体" w:hAnsi="宋体" w:cs="宋体"/>
              </w:rPr>
            </w:r>
            <w:r/>
          </w:p>
        </w:tc>
        <w:tc>
          <w:tcPr>
            <w:shd w:val="clear" w:color="000000" w:fill="ffffff"/>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shd w:val="clear" w:color="000000" w:fill="ffffff"/>
            <w:tcW w:w="1466" w:type="dxa"/>
            <w:vAlign w:val="center"/>
            <w:textDirection w:val="lrTb"/>
            <w:noWrap w:val="false"/>
          </w:tcPr>
          <w:p>
            <w:pPr>
              <w:pStyle w:val="734"/>
              <w:jc w:val="center"/>
              <w:rPr>
                <w:rFonts w:ascii="宋体" w:hAnsi="宋体" w:cs="宋体"/>
              </w:rPr>
            </w:pPr>
            <w:r>
              <w:rPr>
                <w:rFonts w:hint="eastAsia" w:ascii="宋体" w:hAnsi="宋体" w:cs="宋体"/>
              </w:rPr>
              <w:t xml:space="preserve">校园绿化养护</w:t>
            </w:r>
            <w:r>
              <w:rPr>
                <w:rFonts w:ascii="宋体" w:hAnsi="宋体" w:cs="宋体"/>
              </w:rPr>
            </w:r>
            <w:r/>
          </w:p>
        </w:tc>
        <w:tc>
          <w:tcPr>
            <w:shd w:val="clear" w:color="000000" w:fill="ffffff"/>
            <w:tcW w:w="728" w:type="dxa"/>
            <w:vAlign w:val="center"/>
            <w:textDirection w:val="lrTb"/>
            <w:noWrap/>
          </w:tcPr>
          <w:p>
            <w:pPr>
              <w:pStyle w:val="734"/>
              <w:jc w:val="center"/>
              <w:rPr>
                <w:rFonts w:ascii="宋体" w:hAnsi="宋体" w:cs="宋体"/>
              </w:rPr>
            </w:pPr>
            <w:r>
              <w:rPr>
                <w:rFonts w:hint="eastAsia" w:ascii="宋体" w:hAnsi="宋体" w:cs="宋体"/>
              </w:rPr>
              <w:t xml:space="preserve">2</w:t>
            </w:r>
            <w:r>
              <w:rPr>
                <w:rFonts w:ascii="宋体" w:hAnsi="宋体" w:cs="宋体"/>
              </w:rPr>
            </w:r>
            <w:r/>
          </w:p>
        </w:tc>
        <w:tc>
          <w:tcPr>
            <w:shd w:val="clear" w:color="000000" w:fill="ffffff"/>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shd w:val="clear" w:color="000000" w:fill="ffffff"/>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shd w:val="clear" w:color="000000" w:fill="ffffff"/>
            <w:tcW w:w="2381" w:type="dxa"/>
            <w:vAlign w:val="center"/>
            <w:textDirection w:val="lrTb"/>
            <w:noWrap w:val="false"/>
          </w:tcPr>
          <w:p>
            <w:pPr>
              <w:pStyle w:val="734"/>
              <w:rPr>
                <w:rFonts w:ascii="宋体" w:hAnsi="宋体" w:cs="宋体"/>
              </w:rPr>
            </w:pPr>
            <w:r>
              <w:rPr>
                <w:rFonts w:hint="eastAsia" w:ascii="宋体" w:hAnsi="宋体" w:cs="宋体"/>
              </w:rPr>
              <w:t xml:space="preserve">8点—1</w:t>
            </w:r>
            <w:r>
              <w:rPr>
                <w:rFonts w:ascii="宋体" w:hAnsi="宋体" w:cs="宋体"/>
              </w:rPr>
              <w:t xml:space="preserve">7</w:t>
            </w:r>
            <w:r>
              <w:rPr>
                <w:rFonts w:hint="eastAsia" w:ascii="宋体" w:hAnsi="宋体" w:cs="宋体"/>
              </w:rPr>
              <w:t xml:space="preserve">点在岗（节假日休息）；投标人须有专业人士指导绿化工工作，每学期提供一份校园绿化方案，按方案绿化工开展工作</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3</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司机</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光华路校区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司机工作</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持有C1驾照（节假日休息）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4</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校区</w:t>
            </w:r>
            <w:r>
              <w:rPr>
                <w:rFonts w:ascii="宋体" w:hAnsi="宋体" w:cs="宋体"/>
              </w:rPr>
            </w:r>
            <w:r/>
          </w:p>
          <w:p>
            <w:pPr>
              <w:pStyle w:val="734"/>
              <w:jc w:val="center"/>
              <w:rPr>
                <w:rFonts w:ascii="宋体" w:hAnsi="宋体" w:cs="宋体"/>
              </w:rPr>
            </w:pPr>
            <w:r>
              <w:rPr>
                <w:rFonts w:hint="eastAsia" w:ascii="宋体" w:hAnsi="宋体" w:cs="宋体"/>
              </w:rPr>
              <w:t xml:space="preserve">主管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双</w:t>
            </w:r>
            <w:r>
              <w:rPr>
                <w:rFonts w:hint="eastAsia" w:ascii="宋体" w:hAnsi="宋体" w:cs="宋体"/>
              </w:rPr>
              <w:t xml:space="preserve">桥门校区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负责双桥门校区物业公司工作</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50岁（不含）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5</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宿管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双桥门校区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男生、女生宿舍管理及公共区域保洁</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8</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女</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50%宿管以上具有高中或以上学历；全年2个宿舍点早上9点至晚7点不少于2名宿管在岗，晚7点至早上9点不少于3名宿管在岗</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6</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水电</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双桥门校区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全校范围内各种水电维修，设备除外（双桥门为主）</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具有高、低压证(双证)；8点—17点在岗（节假日休息）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7</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工程</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双桥门校区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消防预防管理工作</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ascii="宋体" w:hAnsi="宋体" w:cs="宋体"/>
              </w:rPr>
              <w:t xml:space="preserve">60</w:t>
            </w:r>
            <w:r>
              <w:rPr>
                <w:rFonts w:hint="eastAsia" w:ascii="宋体" w:hAnsi="宋体" w:cs="宋体"/>
              </w:rPr>
              <w:t xml:space="preserve">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8</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绿化</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双桥门校区</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绿化养护</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男</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8点—17点在岗（节假日休息）；投标人须有专业人士指导绿化工工作，每学期提供一份校园绿化方案，按方案绿化工开展工作</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hint="eastAsia" w:ascii="宋体" w:hAnsi="宋体" w:cs="宋体"/>
              </w:rPr>
              <w:t xml:space="preserve">1</w:t>
            </w:r>
            <w:r>
              <w:rPr>
                <w:rFonts w:ascii="宋体" w:hAnsi="宋体" w:cs="宋体"/>
              </w:rPr>
              <w:t xml:space="preserve">9</w:t>
            </w:r>
            <w:r/>
          </w:p>
        </w:tc>
        <w:tc>
          <w:tcPr>
            <w:shd w:val="clear" w:color="000000" w:fill="auto"/>
            <w:tcW w:w="827" w:type="dxa"/>
            <w:vAlign w:val="center"/>
            <w:textDirection w:val="lrTb"/>
            <w:noWrap w:val="false"/>
          </w:tcPr>
          <w:p>
            <w:pPr>
              <w:pStyle w:val="734"/>
              <w:jc w:val="center"/>
              <w:rPr>
                <w:rFonts w:ascii="宋体" w:hAnsi="宋体" w:cs="宋体"/>
              </w:rPr>
            </w:pPr>
            <w:r>
              <w:rPr>
                <w:rFonts w:hint="eastAsia" w:ascii="宋体" w:hAnsi="宋体" w:cs="宋体"/>
              </w:rPr>
              <w:t xml:space="preserve">室内</w:t>
            </w:r>
            <w:r>
              <w:rPr>
                <w:rFonts w:ascii="宋体" w:hAnsi="宋体" w:cs="宋体"/>
              </w:rPr>
            </w:r>
            <w:r/>
          </w:p>
          <w:p>
            <w:pPr>
              <w:pStyle w:val="734"/>
              <w:jc w:val="center"/>
              <w:rPr>
                <w:rFonts w:ascii="宋体" w:hAnsi="宋体" w:cs="宋体"/>
              </w:rPr>
            </w:pPr>
            <w:r>
              <w:rPr>
                <w:rFonts w:hint="eastAsia" w:ascii="宋体" w:hAnsi="宋体" w:cs="宋体"/>
              </w:rPr>
              <w:t xml:space="preserve">保洁</w:t>
            </w:r>
            <w:r>
              <w:rPr>
                <w:rFonts w:ascii="宋体" w:hAnsi="宋体" w:cs="宋体"/>
              </w:rPr>
            </w:r>
            <w:r/>
          </w:p>
        </w:tc>
        <w:tc>
          <w:tcPr>
            <w:shd w:val="clear" w:color="000000" w:fill="auto"/>
            <w:tcW w:w="986" w:type="dxa"/>
            <w:vAlign w:val="center"/>
            <w:textDirection w:val="lrTb"/>
            <w:noWrap w:val="false"/>
          </w:tcPr>
          <w:p>
            <w:pPr>
              <w:pStyle w:val="734"/>
              <w:jc w:val="center"/>
              <w:rPr>
                <w:rFonts w:ascii="宋体" w:hAnsi="宋体" w:cs="宋体"/>
              </w:rPr>
            </w:pPr>
            <w:r>
              <w:rPr>
                <w:rFonts w:hint="eastAsia" w:ascii="宋体" w:hAnsi="宋体" w:cs="宋体"/>
              </w:rPr>
              <w:t xml:space="preserve">双桥门校区</w:t>
            </w:r>
            <w:r>
              <w:rPr>
                <w:rFonts w:ascii="宋体" w:hAnsi="宋体" w:cs="宋体"/>
              </w:rPr>
            </w:r>
            <w:r/>
          </w:p>
        </w:tc>
        <w:tc>
          <w:tcPr>
            <w:shd w:val="clear" w:color="000000" w:fill="auto"/>
            <w:tcW w:w="1466" w:type="dxa"/>
            <w:vAlign w:val="center"/>
            <w:textDirection w:val="lrTb"/>
            <w:noWrap w:val="false"/>
          </w:tcPr>
          <w:p>
            <w:pPr>
              <w:pStyle w:val="734"/>
              <w:jc w:val="center"/>
              <w:rPr>
                <w:rFonts w:hint="eastAsia" w:ascii="宋体" w:hAnsi="宋体" w:cs="宋体"/>
              </w:rPr>
            </w:pPr>
            <w:r>
              <w:rPr>
                <w:rFonts w:hint="eastAsia" w:ascii="宋体" w:hAnsi="宋体" w:cs="宋体"/>
              </w:rPr>
              <w:t xml:space="preserve">环境卫生</w:t>
            </w:r>
            <w:r/>
          </w:p>
          <w:p>
            <w:pPr>
              <w:pStyle w:val="734"/>
              <w:jc w:val="center"/>
              <w:rPr>
                <w:rFonts w:ascii="宋体" w:hAnsi="宋体" w:cs="宋体"/>
              </w:rPr>
            </w:pPr>
            <w:r>
              <w:rPr>
                <w:rFonts w:hint="eastAsia" w:ascii="宋体" w:hAnsi="宋体" w:cs="宋体"/>
              </w:rPr>
              <w:t xml:space="preserve">保洁</w:t>
            </w:r>
            <w:r>
              <w:rPr>
                <w:rFonts w:ascii="宋体" w:hAnsi="宋体" w:cs="宋体"/>
              </w:rPr>
            </w:r>
            <w:r/>
          </w:p>
        </w:tc>
        <w:tc>
          <w:tcPr>
            <w:shd w:val="clear" w:color="000000" w:fill="auto"/>
            <w:tcW w:w="728" w:type="dxa"/>
            <w:vAlign w:val="center"/>
            <w:textDirection w:val="lrTb"/>
            <w:noWrap/>
          </w:tcPr>
          <w:p>
            <w:pPr>
              <w:pStyle w:val="734"/>
              <w:jc w:val="center"/>
              <w:rPr>
                <w:rFonts w:ascii="宋体" w:hAnsi="宋体" w:cs="宋体"/>
              </w:rPr>
            </w:pPr>
            <w:r>
              <w:rPr>
                <w:rFonts w:hint="eastAsia" w:ascii="宋体" w:hAnsi="宋体" w:cs="宋体"/>
                <w:sz w:val="24"/>
              </w:rPr>
              <w:t xml:space="preserve">5</w:t>
            </w:r>
            <w:r>
              <w:rPr>
                <w:rFonts w:ascii="宋体" w:hAnsi="宋体" w:cs="宋体"/>
              </w:rPr>
            </w:r>
            <w:r/>
          </w:p>
        </w:tc>
        <w:tc>
          <w:tcPr>
            <w:shd w:val="clear" w:color="000000" w:fill="auto"/>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shd w:val="clear" w:color="000000" w:fill="auto"/>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shd w:val="clear" w:color="000000" w:fill="auto"/>
            <w:tcW w:w="2381" w:type="dxa"/>
            <w:vAlign w:val="center"/>
            <w:textDirection w:val="lrTb"/>
            <w:noWrap w:val="false"/>
          </w:tcPr>
          <w:p>
            <w:pPr>
              <w:pStyle w:val="734"/>
              <w:rPr>
                <w:rFonts w:ascii="宋体" w:hAnsi="宋体" w:cs="宋体"/>
              </w:rPr>
            </w:pPr>
            <w:r>
              <w:rPr>
                <w:rFonts w:hint="eastAsia" w:ascii="宋体" w:hAnsi="宋体" w:cs="宋体"/>
              </w:rPr>
              <w:t xml:space="preserve">8点—17点在岗（节假日休息）</w:t>
            </w:r>
            <w:r>
              <w:rPr>
                <w:rFonts w:ascii="宋体" w:hAnsi="宋体" w:cs="宋体"/>
              </w:rPr>
            </w:r>
            <w:r/>
          </w:p>
        </w:tc>
      </w:tr>
      <w:tr>
        <w:trPr/>
        <w:tc>
          <w:tcPr>
            <w:tcW w:w="559" w:type="dxa"/>
            <w:vAlign w:val="center"/>
            <w:textDirection w:val="lrTb"/>
            <w:noWrap w:val="false"/>
          </w:tcPr>
          <w:p>
            <w:pPr>
              <w:pStyle w:val="734"/>
              <w:jc w:val="center"/>
              <w:rPr>
                <w:rFonts w:ascii="宋体" w:hAnsi="宋体" w:cs="宋体"/>
              </w:rPr>
            </w:pPr>
            <w:r>
              <w:rPr>
                <w:rFonts w:ascii="宋体" w:hAnsi="宋体" w:cs="宋体"/>
              </w:rPr>
              <w:t xml:space="preserve">20</w:t>
            </w:r>
            <w:r/>
          </w:p>
        </w:tc>
        <w:tc>
          <w:tcPr>
            <w:tcW w:w="827" w:type="dxa"/>
            <w:vAlign w:val="center"/>
            <w:textDirection w:val="lrTb"/>
            <w:noWrap w:val="false"/>
          </w:tcPr>
          <w:p>
            <w:pPr>
              <w:pStyle w:val="734"/>
              <w:jc w:val="center"/>
              <w:rPr>
                <w:rFonts w:ascii="宋体" w:hAnsi="宋体" w:cs="宋体"/>
              </w:rPr>
            </w:pPr>
            <w:r>
              <w:rPr>
                <w:rFonts w:hint="eastAsia" w:ascii="宋体" w:hAnsi="宋体" w:cs="宋体"/>
              </w:rPr>
              <w:t xml:space="preserve">保洁</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建康路校区</w:t>
            </w:r>
            <w:r>
              <w:rPr>
                <w:rFonts w:ascii="宋体" w:hAnsi="宋体" w:cs="宋体"/>
              </w:rPr>
            </w:r>
            <w:r/>
          </w:p>
        </w:tc>
        <w:tc>
          <w:tcPr>
            <w:tcW w:w="1466" w:type="dxa"/>
            <w:vAlign w:val="center"/>
            <w:textDirection w:val="lrTb"/>
            <w:noWrap w:val="false"/>
          </w:tcPr>
          <w:p>
            <w:pPr>
              <w:pStyle w:val="734"/>
              <w:jc w:val="center"/>
              <w:rPr>
                <w:rFonts w:hint="eastAsia" w:ascii="宋体" w:hAnsi="宋体" w:cs="宋体"/>
              </w:rPr>
            </w:pPr>
            <w:r>
              <w:rPr>
                <w:rFonts w:hint="eastAsia" w:ascii="宋体" w:hAnsi="宋体" w:cs="宋体"/>
              </w:rPr>
              <w:t xml:space="preserve">环境卫生</w:t>
            </w:r>
            <w:r/>
          </w:p>
          <w:p>
            <w:pPr>
              <w:pStyle w:val="734"/>
              <w:jc w:val="center"/>
              <w:rPr>
                <w:rFonts w:ascii="宋体" w:hAnsi="宋体" w:cs="宋体"/>
              </w:rPr>
            </w:pPr>
            <w:r>
              <w:rPr>
                <w:rFonts w:hint="eastAsia" w:ascii="宋体" w:hAnsi="宋体" w:cs="宋体"/>
              </w:rPr>
              <w:t xml:space="preserve">保洁</w:t>
            </w:r>
            <w:r>
              <w:rPr>
                <w:rFonts w:ascii="宋体" w:hAnsi="宋体" w:cs="宋体"/>
              </w:rPr>
            </w:r>
            <w:r/>
          </w:p>
        </w:tc>
        <w:tc>
          <w:tcPr>
            <w:tcW w:w="728" w:type="dxa"/>
            <w:vAlign w:val="center"/>
            <w:textDirection w:val="lrTb"/>
            <w:noWrap/>
          </w:tcPr>
          <w:p>
            <w:pPr>
              <w:pStyle w:val="734"/>
              <w:jc w:val="center"/>
              <w:rPr>
                <w:rFonts w:ascii="宋体" w:hAnsi="宋体" w:cs="宋体"/>
              </w:rPr>
            </w:pPr>
            <w:r>
              <w:rPr>
                <w:rFonts w:hint="eastAsia" w:ascii="宋体" w:hAnsi="宋体" w:cs="宋体"/>
              </w:rPr>
              <w:t xml:space="preserve">1</w:t>
            </w:r>
            <w:r>
              <w:rPr>
                <w:rFonts w:ascii="宋体" w:hAnsi="宋体" w:cs="宋体"/>
              </w:rPr>
            </w:r>
            <w:r/>
          </w:p>
        </w:tc>
        <w:tc>
          <w:tcPr>
            <w:tcW w:w="1954" w:type="dxa"/>
            <w:vAlign w:val="center"/>
            <w:textDirection w:val="lrTb"/>
            <w:noWrap/>
          </w:tcPr>
          <w:p>
            <w:pPr>
              <w:pStyle w:val="734"/>
              <w:jc w:val="center"/>
              <w:rPr>
                <w:rFonts w:ascii="宋体" w:hAnsi="宋体" w:cs="宋体"/>
              </w:rPr>
            </w:pPr>
            <w:r>
              <w:rPr>
                <w:rFonts w:hint="eastAsia" w:ascii="宋体" w:hAnsi="宋体" w:cs="宋体"/>
              </w:rPr>
              <w:t xml:space="preserve">60岁（不含）</w:t>
            </w:r>
            <w:r>
              <w:rPr>
                <w:rFonts w:ascii="宋体" w:hAnsi="宋体" w:cs="宋体"/>
              </w:rPr>
            </w:r>
            <w:r/>
          </w:p>
          <w:p>
            <w:pPr>
              <w:pStyle w:val="734"/>
              <w:jc w:val="center"/>
              <w:rPr>
                <w:rFonts w:ascii="宋体" w:hAnsi="宋体" w:cs="宋体"/>
              </w:rPr>
            </w:pPr>
            <w:r>
              <w:rPr>
                <w:rFonts w:hint="eastAsia" w:ascii="宋体" w:hAnsi="宋体" w:cs="宋体"/>
              </w:rPr>
              <w:t xml:space="preserve">以下</w:t>
            </w:r>
            <w:r>
              <w:rPr>
                <w:rFonts w:ascii="宋体" w:hAnsi="宋体" w:cs="宋体"/>
              </w:rPr>
            </w:r>
            <w:r/>
          </w:p>
        </w:tc>
        <w:tc>
          <w:tcPr>
            <w:tcW w:w="876" w:type="dxa"/>
            <w:vAlign w:val="center"/>
            <w:textDirection w:val="lrTb"/>
            <w:noWrap w:val="false"/>
          </w:tcPr>
          <w:p>
            <w:pPr>
              <w:pStyle w:val="734"/>
              <w:jc w:val="center"/>
              <w:rPr>
                <w:rFonts w:ascii="宋体" w:hAnsi="宋体" w:cs="宋体"/>
              </w:rPr>
            </w:pPr>
            <w:r>
              <w:rPr>
                <w:rFonts w:hint="eastAsia" w:ascii="宋体" w:hAnsi="宋体" w:cs="宋体"/>
              </w:rPr>
              <w:t xml:space="preserve">不限</w:t>
            </w:r>
            <w:r>
              <w:rPr>
                <w:rFonts w:ascii="宋体" w:hAnsi="宋体" w:cs="宋体"/>
              </w:rPr>
            </w:r>
            <w:r/>
          </w:p>
        </w:tc>
        <w:tc>
          <w:tcPr>
            <w:tcW w:w="2381" w:type="dxa"/>
            <w:vAlign w:val="center"/>
            <w:textDirection w:val="lrTb"/>
            <w:noWrap w:val="false"/>
          </w:tcPr>
          <w:p>
            <w:pPr>
              <w:pStyle w:val="734"/>
              <w:rPr>
                <w:rFonts w:ascii="宋体" w:hAnsi="宋体" w:cs="宋体"/>
              </w:rPr>
            </w:pPr>
            <w:r>
              <w:rPr>
                <w:rFonts w:hint="eastAsia" w:ascii="宋体" w:hAnsi="宋体" w:cs="宋体"/>
              </w:rPr>
              <w:t xml:space="preserve">8点—17点在岗（节假日休息）　</w:t>
            </w:r>
            <w:r>
              <w:rPr>
                <w:rFonts w:ascii="宋体" w:hAnsi="宋体" w:cs="宋体"/>
              </w:rPr>
            </w:r>
            <w:r/>
          </w:p>
        </w:tc>
      </w:tr>
      <w:tr>
        <w:trPr>
          <w:trHeight w:val="449"/>
        </w:trPr>
        <w:tc>
          <w:tcPr>
            <w:gridSpan w:val="2"/>
            <w:tcW w:w="1386" w:type="dxa"/>
            <w:vAlign w:val="center"/>
            <w:textDirection w:val="lrTb"/>
            <w:noWrap w:val="false"/>
          </w:tcPr>
          <w:p>
            <w:pPr>
              <w:pStyle w:val="734"/>
              <w:jc w:val="center"/>
              <w:rPr>
                <w:rFonts w:ascii="宋体" w:hAnsi="宋体" w:cs="宋体"/>
              </w:rPr>
            </w:pPr>
            <w:r>
              <w:rPr>
                <w:rFonts w:hint="eastAsia" w:ascii="宋体" w:hAnsi="宋体" w:cs="宋体"/>
              </w:rPr>
              <w:t xml:space="preserve">合计</w:t>
            </w:r>
            <w:r>
              <w:rPr>
                <w:rFonts w:ascii="宋体" w:hAnsi="宋体" w:cs="宋体"/>
              </w:rPr>
            </w:r>
            <w:r/>
          </w:p>
        </w:tc>
        <w:tc>
          <w:tcPr>
            <w:tcW w:w="986" w:type="dxa"/>
            <w:vAlign w:val="center"/>
            <w:textDirection w:val="lrTb"/>
            <w:noWrap w:val="false"/>
          </w:tcPr>
          <w:p>
            <w:pPr>
              <w:pStyle w:val="734"/>
              <w:jc w:val="center"/>
              <w:rPr>
                <w:rFonts w:ascii="宋体" w:hAnsi="宋体" w:cs="宋体"/>
              </w:rPr>
            </w:pPr>
            <w:r>
              <w:rPr>
                <w:rFonts w:hint="eastAsia" w:ascii="宋体" w:hAnsi="宋体" w:cs="宋体"/>
              </w:rPr>
              <w:t xml:space="preserve">　</w:t>
            </w:r>
            <w:r>
              <w:rPr>
                <w:rFonts w:ascii="宋体" w:hAnsi="宋体" w:cs="宋体"/>
              </w:rPr>
            </w:r>
            <w:r/>
          </w:p>
        </w:tc>
        <w:tc>
          <w:tcPr>
            <w:tcW w:w="1466" w:type="dxa"/>
            <w:vAlign w:val="center"/>
            <w:textDirection w:val="lrTb"/>
            <w:noWrap w:val="false"/>
          </w:tcPr>
          <w:p>
            <w:pPr>
              <w:pStyle w:val="734"/>
              <w:jc w:val="center"/>
              <w:rPr>
                <w:rFonts w:ascii="宋体" w:hAnsi="宋体" w:cs="宋体"/>
              </w:rPr>
            </w:pPr>
            <w:r>
              <w:rPr>
                <w:rFonts w:hint="eastAsia" w:ascii="宋体" w:hAnsi="宋体" w:cs="宋体"/>
              </w:rPr>
              <w:t xml:space="preserve">　</w:t>
            </w:r>
            <w:r>
              <w:rPr>
                <w:rFonts w:ascii="宋体" w:hAnsi="宋体" w:cs="宋体"/>
              </w:rPr>
            </w:r>
            <w:r/>
          </w:p>
        </w:tc>
        <w:tc>
          <w:tcPr>
            <w:tcW w:w="728" w:type="dxa"/>
            <w:vAlign w:val="center"/>
            <w:textDirection w:val="lrTb"/>
            <w:noWrap w:val="false"/>
          </w:tcPr>
          <w:p>
            <w:pPr>
              <w:pStyle w:val="734"/>
              <w:jc w:val="center"/>
              <w:rPr>
                <w:rFonts w:ascii="宋体" w:hAnsi="宋体" w:cs="宋体"/>
              </w:rPr>
            </w:pPr>
            <w:r>
              <w:rPr>
                <w:rFonts w:hint="eastAsia" w:ascii="宋体" w:hAnsi="宋体" w:cs="宋体"/>
              </w:rPr>
              <w:t xml:space="preserve">65</w:t>
            </w:r>
            <w:r>
              <w:rPr>
                <w:rFonts w:ascii="宋体" w:hAnsi="宋体" w:cs="宋体"/>
              </w:rPr>
            </w:r>
            <w:r/>
          </w:p>
        </w:tc>
        <w:tc>
          <w:tcPr>
            <w:gridSpan w:val="3"/>
            <w:tcW w:w="5211" w:type="dxa"/>
            <w:vAlign w:val="center"/>
            <w:textDirection w:val="lrTb"/>
            <w:noWrap w:val="false"/>
          </w:tcPr>
          <w:p>
            <w:pPr>
              <w:pStyle w:val="734"/>
              <w:rPr>
                <w:rFonts w:ascii="宋体" w:hAnsi="宋体" w:cs="宋体"/>
              </w:rPr>
            </w:pPr>
            <w:r>
              <w:rPr>
                <w:rFonts w:ascii="宋体" w:hAnsi="宋体" w:cs="宋体"/>
              </w:rPr>
            </w:r>
            <w:r/>
          </w:p>
        </w:tc>
      </w:tr>
    </w:tbl>
    <w:p>
      <w:pPr>
        <w:pStyle w:val="734"/>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734"/>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w:t>
      </w:r>
      <w:r>
        <w:rPr>
          <w:rFonts w:hint="eastAsia" w:ascii="宋体" w:hAnsi="宋体"/>
          <w:sz w:val="24"/>
          <w:szCs w:val="24"/>
        </w:rPr>
        <w:t xml:space="preserve">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4"/>
              <w:jc w:val="left"/>
              <w:rPr>
                <w:rFonts w:ascii="宋体" w:hAnsi="宋体"/>
                <w:bCs/>
                <w:sz w:val="24"/>
                <w:szCs w:val="24"/>
              </w:rPr>
            </w:pPr>
            <w:r>
              <w:rPr>
                <w:rFonts w:hint="eastAsia" w:ascii="宋体" w:hAnsi="宋体"/>
                <w:bCs/>
                <w:sz w:val="24"/>
                <w:szCs w:val="24"/>
              </w:rPr>
              <w:t xml:space="preserve">1.全部人员遵守国家的法律、法规及学校的各项规章制度；具有良好素养和职业道德，遵守采购人规章制度，无不良行为记录及嗜好；认真执行各自岗位职责、责任心强、工作认真，手脚勤快、礼貌待人、和蔼处事、热心服务、相貌端正、身体健康（无传染性疾病，以医疗机构体检报告为准）。</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2.供应商中标后提供衔接方案，妥善安置原有人员，规范操作，稳步实施。任何第三方因供应商问题发生索赔或主张权利的，所有责任及后果均由供应商独自承担。</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3.入场时间：签订合同后、接到学校通知7日内到岗。</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5.供应商工作人员的岗位职责、操作规范、人身安全、医疗、工资、各项保险、劳动工具、劳保用品、内部管理、各类纠纷等事宜及所涉及经费均由供应商自行负责。 </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6.本项目要求所有人员统一着装，费用均由供应商承担。</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7.供应商替换人员（进出），均须向采购人报备并经采购人同意。</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8.本项目所有人员须无犯罪、治安处罚记录。</w:t>
            </w:r>
            <w:r>
              <w:rPr>
                <w:rFonts w:ascii="宋体" w:hAnsi="宋体"/>
                <w:bCs/>
                <w:sz w:val="24"/>
                <w:szCs w:val="24"/>
              </w:rPr>
            </w:r>
            <w:r/>
          </w:p>
          <w:p>
            <w:pPr>
              <w:pStyle w:val="734"/>
              <w:jc w:val="left"/>
              <w:rPr>
                <w:rFonts w:ascii="宋体" w:hAnsi="宋体"/>
                <w:bCs/>
                <w:sz w:val="24"/>
                <w:szCs w:val="24"/>
              </w:rPr>
            </w:pPr>
            <w:r>
              <w:rPr>
                <w:rFonts w:hint="eastAsia" w:ascii="宋体" w:hAnsi="宋体"/>
                <w:bCs/>
                <w:sz w:val="24"/>
                <w:szCs w:val="24"/>
              </w:rPr>
              <w:t xml:space="preserve">9.本项目中涉及的保洁</w:t>
            </w:r>
            <w:r>
              <w:rPr>
                <w:rFonts w:hint="eastAsia" w:ascii="宋体" w:hAnsi="宋体"/>
                <w:bCs/>
                <w:sz w:val="24"/>
                <w:szCs w:val="24"/>
              </w:rPr>
              <w:t xml:space="preserve">日</w:t>
            </w:r>
            <w:r>
              <w:rPr>
                <w:rFonts w:hint="eastAsia" w:ascii="宋体" w:hAnsi="宋体"/>
                <w:bCs/>
                <w:sz w:val="24"/>
                <w:szCs w:val="24"/>
              </w:rPr>
              <w:t xml:space="preserve">常</w:t>
            </w:r>
            <w:r>
              <w:rPr>
                <w:rFonts w:hint="eastAsia" w:ascii="宋体" w:hAnsi="宋体"/>
                <w:bCs/>
                <w:sz w:val="24"/>
                <w:szCs w:val="24"/>
              </w:rPr>
              <w:t xml:space="preserve">耗材由采购人提供。</w:t>
            </w:r>
            <w:r>
              <w:rPr>
                <w:rFonts w:ascii="宋体" w:hAnsi="宋体"/>
                <w:bCs/>
                <w:sz w:val="24"/>
                <w:szCs w:val="24"/>
              </w:rPr>
            </w:r>
            <w:r/>
          </w:p>
          <w:p>
            <w:pPr>
              <w:pStyle w:val="734"/>
              <w:spacing w:line="0" w:lineRule="atLeast"/>
              <w:rPr>
                <w:rFonts w:hint="eastAsia" w:ascii="宋体" w:hAnsi="宋体" w:cs="宋体"/>
                <w:b/>
                <w:bCs/>
                <w:spacing w:val="-1"/>
                <w:sz w:val="24"/>
                <w:szCs w:val="24"/>
              </w:rPr>
            </w:pPr>
            <w:r>
              <w:rPr>
                <w:rFonts w:hint="eastAsia" w:ascii="宋体" w:hAnsi="宋体"/>
                <w:bCs/>
                <w:sz w:val="24"/>
                <w:szCs w:val="24"/>
              </w:rPr>
              <w:t xml:space="preserve">10.供应商须每月提供全体人员的工资发放表给学校。如出现人员实际费用和服务运行成本和费用测算有较大变化，采购人有权在支付费用时进行扣除。</w:t>
            </w:r>
            <w:r>
              <w:rPr>
                <w:rFonts w:hint="eastAsia" w:ascii="宋体" w:hAnsi="宋体" w:cs="宋体"/>
                <w:b/>
                <w:bCs/>
                <w:spacing w:val="-1"/>
                <w:sz w:val="24"/>
                <w:szCs w:val="24"/>
              </w:rPr>
            </w:r>
            <w:r/>
          </w:p>
        </w:tc>
      </w:tr>
    </w:tbl>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4"/>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4"/>
        <w:ind w:firstLine="480"/>
        <w:jc w:val="left"/>
        <w:rPr>
          <w:rFonts w:hint="eastAsia" w:ascii="宋体" w:hAnsi="宋体"/>
          <w:sz w:val="24"/>
          <w:szCs w:val="24"/>
        </w:rPr>
      </w:pPr>
      <w:r>
        <w:rPr>
          <w:rFonts w:hint="eastAsia" w:ascii="宋体" w:hAnsi="宋体"/>
          <w:sz w:val="24"/>
          <w:szCs w:val="24"/>
        </w:rPr>
        <w:t xml:space="preserve">1.报价要求</w:t>
      </w:r>
      <w:r/>
    </w:p>
    <w:p>
      <w:pPr>
        <w:pStyle w:val="734"/>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pStyle w:val="734"/>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pStyle w:val="734"/>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pStyle w:val="734"/>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pStyle w:val="734"/>
        <w:ind w:firstLine="482"/>
        <w:jc w:val="left"/>
        <w:rPr>
          <w:rFonts w:hint="eastAsia"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35</w:t>
      </w:r>
      <w:r>
        <w:rPr>
          <w:rFonts w:ascii="宋体" w:hAnsi="宋体" w:cs="宋体"/>
          <w:b/>
          <w:bCs/>
          <w:sz w:val="24"/>
          <w:szCs w:val="24"/>
        </w:rPr>
        <w:t xml:space="preserve">人（不包含享受社保公积金减免政策人员、退休返聘人</w:t>
      </w:r>
      <w:r>
        <w:rPr>
          <w:rFonts w:ascii="宋体" w:hAnsi="宋体" w:cs="宋体"/>
          <w:b/>
          <w:bCs/>
          <w:sz w:val="24"/>
          <w:szCs w:val="24"/>
        </w:rPr>
        <w:t xml:space="preserve">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34"/>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34"/>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sz w:val="24"/>
          <w:szCs w:val="24"/>
          <w:lang w:bidi="en-US"/>
        </w:rPr>
        <w:t xml:space="preserve">法定节假日在岗人数</w:t>
      </w:r>
      <w:r>
        <w:rPr>
          <w:rFonts w:hint="eastAsia" w:ascii="宋体" w:hAnsi="宋体" w:cs="宋体"/>
          <w:b/>
          <w:bCs/>
          <w:sz w:val="24"/>
          <w:szCs w:val="24"/>
          <w:lang w:bidi="en-US"/>
        </w:rPr>
        <w:t xml:space="preserve">不少于13人</w:t>
      </w:r>
      <w:r>
        <w:rPr>
          <w:rFonts w:hint="eastAsia" w:ascii="宋体" w:hAnsi="宋体" w:cs="宋体"/>
          <w:b/>
          <w:bCs/>
          <w:sz w:val="24"/>
          <w:szCs w:val="24"/>
          <w:lang w:bidi="en-US"/>
        </w:rPr>
        <w:t xml:space="preserve">，</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34"/>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w:t>
      </w:r>
      <w:r>
        <w:rPr>
          <w:rFonts w:ascii="宋体" w:hAnsi="宋体" w:cs="宋体"/>
          <w:sz w:val="24"/>
          <w:szCs w:val="24"/>
        </w:rPr>
      </w:r>
      <w:r/>
    </w:p>
    <w:p>
      <w:pPr>
        <w:pStyle w:val="734"/>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p>
    <w:p>
      <w:pPr>
        <w:pStyle w:val="734"/>
        <w:ind w:firstLine="480"/>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报价中还应包含以下费用，在《投标报价明细表》中列明，结算时按实支付，否则做无效投标处理：</w:t>
      </w:r>
      <w:r/>
    </w:p>
    <w:p>
      <w:pPr>
        <w:pStyle w:val="734"/>
        <w:ind w:firstLine="480"/>
        <w:rPr>
          <w:rFonts w:ascii="宋体" w:hAnsi="宋体" w:cs="宋体"/>
          <w:sz w:val="24"/>
          <w:szCs w:val="24"/>
        </w:rPr>
      </w:pPr>
      <w:r>
        <w:rPr>
          <w:rFonts w:hint="eastAsia" w:ascii="宋体" w:hAnsi="宋体" w:cs="宋体"/>
          <w:sz w:val="24"/>
          <w:szCs w:val="24"/>
        </w:rPr>
        <w:t xml:space="preserve">①服装费。所有服务人员统一服装，春秋冬2套，夏季2套，投标人可自行测算并考虑到投标报价中。</w:t>
      </w:r>
      <w:r>
        <w:rPr>
          <w:rFonts w:ascii="宋体" w:hAnsi="宋体" w:cs="宋体"/>
          <w:sz w:val="24"/>
          <w:szCs w:val="24"/>
        </w:rPr>
      </w:r>
      <w:r/>
    </w:p>
    <w:p>
      <w:pPr>
        <w:pStyle w:val="734"/>
        <w:ind w:firstLine="480"/>
        <w:jc w:val="left"/>
        <w:spacing w:line="288" w:lineRule="auto"/>
        <w:widowControl/>
        <w:rPr>
          <w:rFonts w:hint="eastAsia" w:ascii="宋体" w:hAnsi="宋体"/>
          <w:sz w:val="24"/>
          <w:szCs w:val="24"/>
        </w:rPr>
      </w:pPr>
      <w:r>
        <w:rPr>
          <w:rFonts w:hint="eastAsia" w:ascii="宋体" w:hAnsi="宋体"/>
          <w:bCs/>
          <w:sz w:val="24"/>
          <w:szCs w:val="24"/>
        </w:rPr>
        <w:t xml:space="preserve">②</w:t>
      </w:r>
      <w:r>
        <w:rPr>
          <w:rFonts w:hint="eastAsia" w:ascii="宋体" w:hAnsi="宋体" w:cs="宋体"/>
          <w:sz w:val="24"/>
          <w:szCs w:val="24"/>
        </w:rPr>
        <w:t xml:space="preserve">日常加班费用：采购人因为工作安排，</w:t>
      </w:r>
      <w:r>
        <w:rPr>
          <w:rFonts w:hint="eastAsia" w:ascii="宋体" w:hAnsi="宋体" w:cs="宋体"/>
          <w:sz w:val="24"/>
          <w:szCs w:val="24"/>
        </w:rPr>
        <w:t xml:space="preserve">会出现加班情况。投标人须在投标总价中包括总计1200人</w:t>
      </w:r>
      <w:r>
        <w:rPr>
          <w:rFonts w:hint="eastAsia" w:ascii="宋体" w:hAnsi="宋体" w:cs="宋体"/>
          <w:sz w:val="24"/>
          <w:szCs w:val="24"/>
        </w:rPr>
        <w:t xml:space="preserve">小时</w:t>
      </w:r>
      <w:r>
        <w:rPr>
          <w:rFonts w:hint="eastAsia" w:ascii="宋体" w:hAnsi="宋体" w:cs="宋体"/>
          <w:sz w:val="24"/>
          <w:szCs w:val="24"/>
        </w:rPr>
        <w:t xml:space="preserve">（按1人次1小时累计）的加班费用。此加班工作安排由采购人布置，供应商落实，工作量双方工作单签字确认。</w:t>
      </w:r>
      <w:r>
        <w:rPr>
          <w:rFonts w:hint="eastAsia" w:ascii="宋体" w:hAnsi="宋体"/>
          <w:sz w:val="24"/>
          <w:szCs w:val="24"/>
        </w:rPr>
      </w:r>
      <w:r/>
    </w:p>
    <w:p>
      <w:pPr>
        <w:pStyle w:val="734"/>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34"/>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pStyle w:val="734"/>
        <w:ind w:firstLine="480"/>
        <w:rPr>
          <w:rFonts w:hint="eastAsia" w:ascii="宋体" w:hAnsi="宋体"/>
          <w:sz w:val="24"/>
          <w:szCs w:val="24"/>
        </w:rPr>
      </w:pPr>
      <w:r>
        <w:rPr>
          <w:rFonts w:hint="eastAsia" w:ascii="宋体" w:hAnsi="宋体"/>
          <w:sz w:val="24"/>
          <w:szCs w:val="24"/>
        </w:rPr>
        <w:t xml:space="preserve">2.付款条件</w:t>
      </w:r>
      <w:r/>
    </w:p>
    <w:p>
      <w:pPr>
        <w:pStyle w:val="734"/>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4"/>
        <w:ind w:firstLine="480"/>
        <w:spacing w:line="264" w:lineRule="auto"/>
        <w:rPr>
          <w:rFonts w:hint="eastAsia" w:ascii="宋体" w:hAnsi="宋体"/>
          <w:sz w:val="24"/>
          <w:szCs w:val="24"/>
        </w:rPr>
      </w:pPr>
      <w:r>
        <w:rPr>
          <w:rFonts w:hint="eastAsia" w:ascii="宋体" w:hAnsi="宋体"/>
          <w:sz w:val="24"/>
          <w:szCs w:val="24"/>
        </w:rPr>
        <w:t xml:space="preserve">（2）合同履约期间，费用包干。如遇最低工资、社保和公积金等政策调整，采购人不增加任何费用</w:t>
      </w:r>
      <w:r>
        <w:rPr>
          <w:rFonts w:hint="eastAsia" w:ascii="宋体" w:hAnsi="宋体"/>
          <w:sz w:val="24"/>
          <w:szCs w:val="24"/>
        </w:rPr>
        <w:t xml:space="preserve">。</w:t>
      </w:r>
      <w:r/>
    </w:p>
    <w:p>
      <w:pPr>
        <w:pStyle w:val="734"/>
        <w:ind w:firstLine="480"/>
        <w:rPr>
          <w:rFonts w:hint="eastAsia" w:ascii="宋体" w:hAnsi="宋体"/>
          <w:sz w:val="24"/>
          <w:szCs w:val="24"/>
        </w:rPr>
      </w:pPr>
      <w:r>
        <w:rPr>
          <w:rFonts w:hint="eastAsia" w:ascii="宋体" w:hAnsi="宋体"/>
          <w:sz w:val="24"/>
          <w:szCs w:val="24"/>
        </w:rPr>
        <w:t xml:space="preserve">3.服务时间和地点</w:t>
      </w:r>
      <w:r/>
    </w:p>
    <w:p>
      <w:pPr>
        <w:pStyle w:val="734"/>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pStyle w:val="734"/>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4"/>
        <w:ind w:firstLine="480"/>
        <w:jc w:val="left"/>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考核要求</w:t>
      </w:r>
      <w:r/>
    </w:p>
    <w:p>
      <w:pPr>
        <w:pStyle w:val="734"/>
        <w:ind w:firstLine="480"/>
        <w:jc w:val="left"/>
        <w:rPr>
          <w:rFonts w:hint="eastAsia" w:ascii="宋体" w:hAnsi="宋体" w:cs="宋体"/>
          <w:sz w:val="24"/>
          <w:szCs w:val="24"/>
        </w:rPr>
      </w:pPr>
      <w:r>
        <w:rPr>
          <w:rFonts w:hint="eastAsia" w:ascii="宋体" w:hAnsi="宋体" w:cs="宋体"/>
          <w:sz w:val="24"/>
          <w:szCs w:val="24"/>
        </w:rPr>
        <w:t xml:space="preserve">（1）采购人在每个合同期间内对中标供应商的服务质量开展二次满意度调查，满意度不低于90%（含），每低1%扣减服务费2000元，员工对服务满意度低于80%的，采购人有权终止采购合同。</w:t>
      </w:r>
      <w:r/>
    </w:p>
    <w:p>
      <w:pPr>
        <w:pStyle w:val="734"/>
        <w:ind w:firstLine="480"/>
        <w:jc w:val="left"/>
        <w:rPr>
          <w:rFonts w:hint="eastAsia" w:ascii="宋体" w:hAnsi="宋体" w:cs="宋体"/>
          <w:sz w:val="24"/>
          <w:szCs w:val="24"/>
        </w:rPr>
      </w:pPr>
      <w:r>
        <w:rPr>
          <w:rFonts w:hint="eastAsia" w:ascii="宋体" w:hAnsi="宋体" w:cs="宋体"/>
          <w:sz w:val="24"/>
          <w:szCs w:val="24"/>
        </w:rPr>
        <w:t xml:space="preserve">（2）采购人不定期对中标供应商的服务质量进行巡查，保安、保洁、工程、宿管等人员出现违反岗位服务标准的不文明情况的，每发现</w:t>
      </w:r>
      <w:r>
        <w:rPr>
          <w:rFonts w:ascii="宋体" w:hAnsi="宋体" w:cs="宋体"/>
          <w:sz w:val="24"/>
          <w:szCs w:val="24"/>
        </w:rPr>
        <w:t xml:space="preserve">一</w:t>
      </w:r>
      <w:r>
        <w:rPr>
          <w:rFonts w:hint="eastAsia" w:ascii="宋体" w:hAnsi="宋体" w:cs="宋体"/>
          <w:sz w:val="24"/>
          <w:szCs w:val="24"/>
        </w:rPr>
        <w:t xml:space="preserve">次，扣减服务费200元。</w:t>
      </w:r>
      <w:r/>
    </w:p>
    <w:p>
      <w:pPr>
        <w:pStyle w:val="734"/>
        <w:ind w:firstLine="480"/>
        <w:jc w:val="left"/>
        <w:widowControl/>
        <w:rPr>
          <w:rFonts w:ascii="宋体" w:hAnsi="宋体" w:cs="宋体"/>
          <w:sz w:val="24"/>
          <w:szCs w:val="24"/>
        </w:rPr>
      </w:pPr>
      <w:r>
        <w:rPr>
          <w:rFonts w:hint="eastAsia" w:ascii="宋体" w:hAnsi="宋体" w:cs="宋体"/>
          <w:sz w:val="24"/>
          <w:szCs w:val="24"/>
        </w:rPr>
        <w:t xml:space="preserve">（3）中标供应商人员未经采购人同意发生变动，每变动</w:t>
      </w:r>
      <w:r>
        <w:rPr>
          <w:rFonts w:ascii="宋体" w:hAnsi="宋体" w:cs="宋体"/>
          <w:sz w:val="24"/>
          <w:szCs w:val="24"/>
        </w:rPr>
        <w:t xml:space="preserve">一</w:t>
      </w:r>
      <w:r>
        <w:rPr>
          <w:rFonts w:hint="eastAsia" w:ascii="宋体" w:hAnsi="宋体" w:cs="宋体"/>
          <w:sz w:val="24"/>
          <w:szCs w:val="24"/>
        </w:rPr>
        <w:t xml:space="preserve">人扣减服务费500元；因中标供应商责任导致人员的年龄、学历、技能、工作经历、薪酬等违反服务要求的，每发现一起扣减服务费500元</w:t>
      </w:r>
      <w:bookmarkStart w:id="194" w:name="OLE_LINK1"/>
      <w:r>
        <w:rPr>
          <w:rFonts w:hint="eastAsia" w:ascii="宋体" w:hAnsi="宋体" w:cs="宋体"/>
          <w:sz w:val="24"/>
          <w:szCs w:val="24"/>
        </w:rPr>
        <w:t xml:space="preserve">；</w:t>
      </w:r>
      <w:r>
        <w:rPr>
          <w:rFonts w:ascii="宋体" w:hAnsi="宋体" w:cs="宋体"/>
          <w:sz w:val="24"/>
          <w:szCs w:val="24"/>
        </w:rPr>
      </w:r>
      <w:r/>
    </w:p>
    <w:p>
      <w:pPr>
        <w:pStyle w:val="734"/>
        <w:ind w:firstLine="480"/>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采购人安排的加班工资，中标供应商无故未落实，每发现一次扣减服务费500元，并按照1人次（1人次1小时累计）24元标准累计扣减服务费</w:t>
      </w:r>
      <w:r>
        <w:rPr>
          <w:rFonts w:hint="eastAsia" w:ascii="宋体" w:hAnsi="宋体" w:cs="宋体"/>
          <w:sz w:val="24"/>
          <w:szCs w:val="24"/>
        </w:rPr>
        <w:t xml:space="preserve">。</w:t>
      </w:r>
      <w:r>
        <w:rPr>
          <w:rFonts w:ascii="宋体" w:hAnsi="宋体" w:cs="宋体"/>
          <w:sz w:val="24"/>
          <w:szCs w:val="24"/>
        </w:rPr>
      </w:r>
      <w:r/>
    </w:p>
    <w:p>
      <w:pPr>
        <w:pStyle w:val="734"/>
        <w:ind w:firstLine="480"/>
        <w:jc w:val="left"/>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）其他要求</w:t>
      </w:r>
      <w:r/>
    </w:p>
    <w:p>
      <w:pPr>
        <w:pStyle w:val="734"/>
        <w:ind w:firstLine="480"/>
        <w:jc w:val="left"/>
        <w:rPr>
          <w:rFonts w:ascii="宋体" w:hAnsi="宋体" w:cs="宋体"/>
          <w:sz w:val="24"/>
          <w:szCs w:val="24"/>
        </w:rPr>
      </w:pPr>
      <w:r>
        <w:rPr>
          <w:rFonts w:hint="eastAsia" w:ascii="宋体" w:hAnsi="宋体" w:cs="宋体"/>
          <w:sz w:val="24"/>
          <w:szCs w:val="24"/>
        </w:rPr>
        <w:t xml:space="preserve">①遵纪守法、爱岗敬业，自觉履行工作职责。违反一次扣0.2分。</w:t>
      </w:r>
      <w:r>
        <w:rPr>
          <w:rFonts w:ascii="宋体" w:hAnsi="宋体" w:cs="宋体"/>
          <w:sz w:val="24"/>
          <w:szCs w:val="24"/>
        </w:rPr>
      </w:r>
      <w:r/>
    </w:p>
    <w:p>
      <w:pPr>
        <w:pStyle w:val="734"/>
        <w:ind w:firstLine="480"/>
        <w:jc w:val="left"/>
        <w:rPr>
          <w:rFonts w:ascii="宋体" w:hAnsi="宋体" w:cs="宋体"/>
          <w:sz w:val="24"/>
          <w:szCs w:val="24"/>
        </w:rPr>
      </w:pPr>
      <w:r>
        <w:rPr>
          <w:rFonts w:hint="eastAsia" w:ascii="宋体" w:hAnsi="宋体" w:cs="宋体"/>
          <w:sz w:val="24"/>
          <w:szCs w:val="24"/>
        </w:rPr>
        <w:t xml:space="preserve">②严格遵守各项规章制度和有关劳动纪律，按时上、下班，不迟到、不早退、不脱岗、不串岗、不擅离职守。</w:t>
      </w:r>
      <w:r>
        <w:rPr>
          <w:rFonts w:hint="eastAsia" w:ascii="宋体" w:hAnsi="宋体" w:cs="宋体"/>
          <w:sz w:val="24"/>
          <w:szCs w:val="24"/>
        </w:rPr>
        <w:t xml:space="preserve">违反一次扣0.2分。</w:t>
      </w:r>
      <w:r>
        <w:rPr>
          <w:rFonts w:ascii="宋体" w:hAnsi="宋体" w:cs="宋体"/>
          <w:sz w:val="24"/>
          <w:szCs w:val="24"/>
        </w:rPr>
      </w:r>
      <w:r/>
    </w:p>
    <w:p>
      <w:pPr>
        <w:pStyle w:val="734"/>
        <w:ind w:firstLine="480"/>
        <w:jc w:val="left"/>
        <w:rPr>
          <w:rFonts w:ascii="宋体" w:hAnsi="宋体" w:cs="宋体"/>
          <w:sz w:val="24"/>
          <w:szCs w:val="24"/>
        </w:rPr>
      </w:pPr>
      <w:r>
        <w:rPr>
          <w:rFonts w:hint="eastAsia" w:ascii="宋体" w:hAnsi="宋体" w:cs="宋体"/>
          <w:sz w:val="24"/>
          <w:szCs w:val="24"/>
        </w:rPr>
        <w:t xml:space="preserve">③上班时间不做与工作无关的事，如打牌、打游戏、睡觉等。违反一次扣0.2分。</w:t>
      </w:r>
      <w:r>
        <w:rPr>
          <w:rFonts w:ascii="宋体" w:hAnsi="宋体" w:cs="宋体"/>
          <w:sz w:val="24"/>
          <w:szCs w:val="24"/>
        </w:rPr>
      </w:r>
      <w:r/>
    </w:p>
    <w:p>
      <w:pPr>
        <w:pStyle w:val="734"/>
        <w:ind w:firstLine="480"/>
        <w:jc w:val="left"/>
        <w:rPr>
          <w:rFonts w:ascii="宋体" w:hAnsi="宋体" w:cs="宋体"/>
          <w:sz w:val="24"/>
          <w:szCs w:val="24"/>
        </w:rPr>
      </w:pPr>
      <w:r>
        <w:rPr>
          <w:rFonts w:hint="eastAsia" w:ascii="宋体" w:hAnsi="宋体" w:cs="宋体"/>
          <w:sz w:val="24"/>
          <w:szCs w:val="24"/>
        </w:rPr>
        <w:t xml:space="preserve">④严禁酒后上班。违反一次扣1分。</w:t>
      </w:r>
      <w:r>
        <w:rPr>
          <w:rFonts w:ascii="宋体" w:hAnsi="宋体" w:cs="宋体"/>
          <w:sz w:val="24"/>
          <w:szCs w:val="24"/>
        </w:rPr>
      </w:r>
      <w:r/>
    </w:p>
    <w:p>
      <w:pPr>
        <w:pStyle w:val="734"/>
        <w:ind w:firstLine="480"/>
        <w:jc w:val="left"/>
        <w:rPr>
          <w:rFonts w:ascii="宋体" w:hAnsi="宋体" w:cs="宋体"/>
          <w:sz w:val="24"/>
          <w:szCs w:val="24"/>
        </w:rPr>
      </w:pPr>
      <w:r>
        <w:rPr>
          <w:rFonts w:hint="eastAsia" w:ascii="宋体" w:hAnsi="宋体" w:cs="宋体"/>
          <w:sz w:val="24"/>
          <w:szCs w:val="24"/>
        </w:rPr>
        <w:t xml:space="preserve">⑤注意着装，文明举止，礼貌接待。违反一次扣0.2分。</w:t>
      </w:r>
      <w:r>
        <w:rPr>
          <w:rFonts w:ascii="宋体" w:hAnsi="宋体" w:cs="宋体"/>
          <w:sz w:val="24"/>
          <w:szCs w:val="24"/>
        </w:rPr>
      </w:r>
      <w:r/>
    </w:p>
    <w:p>
      <w:pPr>
        <w:pStyle w:val="734"/>
        <w:ind w:firstLine="480"/>
        <w:jc w:val="left"/>
        <w:rPr>
          <w:rFonts w:hint="eastAsia" w:ascii="宋体" w:hAnsi="宋体" w:cs="宋体"/>
          <w:sz w:val="24"/>
          <w:szCs w:val="24"/>
        </w:rPr>
      </w:pPr>
      <w:r>
        <w:rPr>
          <w:rFonts w:hint="eastAsia" w:ascii="宋体" w:hAnsi="宋体" w:cs="宋体"/>
          <w:sz w:val="24"/>
          <w:szCs w:val="24"/>
        </w:rPr>
        <w:t xml:space="preserve">⑥违反宿舍管理员职责及要求、保洁服务项目及标准、水电工、维修项目及标准、绿化工内容及标准中的项目，视情节轻重违反一次扣0.2—1分。</w:t>
      </w:r>
      <w:bookmarkEnd w:id="194"/>
      <w:r>
        <w:rPr>
          <w:rFonts w:hint="eastAsia" w:ascii="宋体" w:hAnsi="宋体" w:cs="宋体"/>
          <w:sz w:val="24"/>
          <w:szCs w:val="24"/>
        </w:rPr>
      </w:r>
      <w:r/>
    </w:p>
    <w:p>
      <w:pPr>
        <w:pStyle w:val="734"/>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3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4"/>
        <w:ind w:firstLine="480"/>
        <w:spacing w:line="0" w:lineRule="atLeast"/>
        <w:widowControl/>
        <w:rPr>
          <w:rFonts w:hint="eastAsia" w:ascii="宋体" w:hAnsi="宋体" w:cs="宋体"/>
          <w:sz w:val="24"/>
          <w:szCs w:val="24"/>
        </w:rPr>
      </w:pPr>
      <w:r>
        <w:rPr>
          <w:rFonts w:hint="eastAsia" w:ascii="宋体" w:hAnsi="宋体" w:cs="宋体"/>
          <w:sz w:val="24"/>
          <w:szCs w:val="24"/>
        </w:rPr>
      </w:r>
      <w:r/>
    </w:p>
    <w:p>
      <w:pPr>
        <w:pStyle w:val="747"/>
        <w:rPr>
          <w:rFonts w:hint="eastAsia"/>
          <w:lang w:val="en-US"/>
        </w:rPr>
      </w:pPr>
      <w:r>
        <w:rPr>
          <w:rFonts w:hint="eastAsia"/>
          <w:lang w:val="en-US"/>
        </w:rPr>
      </w:r>
      <w:r/>
    </w:p>
    <w:p>
      <w:pPr>
        <w:pStyle w:val="734"/>
        <w:ind w:firstLine="480"/>
        <w:jc w:val="left"/>
        <w:spacing w:line="264" w:lineRule="auto"/>
        <w:rPr>
          <w:rFonts w:hint="eastAsia" w:ascii="宋体" w:hAnsi="宋体"/>
          <w:sz w:val="24"/>
          <w:szCs w:val="24"/>
        </w:rPr>
      </w:pPr>
      <w:r>
        <w:rPr>
          <w:rFonts w:hint="eastAsia" w:ascii="宋体" w:hAnsi="宋体"/>
          <w:sz w:val="24"/>
          <w:szCs w:val="24"/>
        </w:rPr>
      </w:r>
      <w:r/>
    </w:p>
    <w:p>
      <w:pPr>
        <w:pStyle w:val="74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4"/>
        <w:rPr>
          <w:rFonts w:ascii="宋体" w:hAnsi="宋体"/>
          <w:sz w:val="24"/>
          <w:szCs w:val="24"/>
        </w:rPr>
      </w:pPr>
      <w:r>
        <w:rPr>
          <w:rFonts w:ascii="宋体" w:hAnsi="宋体"/>
          <w:sz w:val="24"/>
          <w:szCs w:val="24"/>
        </w:rPr>
      </w:r>
      <w:r/>
    </w:p>
    <w:p>
      <w:pPr>
        <w:pStyle w:val="747"/>
        <w:rPr>
          <w:rFonts w:eastAsia="等线"/>
          <w:lang w:val="en-US"/>
        </w:rPr>
      </w:pPr>
      <w:r>
        <w:rPr>
          <w:rFonts w:eastAsia="等线"/>
          <w:lang w:val="en-US"/>
        </w:rPr>
      </w:r>
      <w:r/>
    </w:p>
    <w:p>
      <w:pPr>
        <w:pStyle w:val="734"/>
      </w:pPr>
      <w:r/>
      <w:r/>
    </w:p>
    <w:p>
      <w:pPr>
        <w:pStyle w:val="747"/>
        <w:rPr>
          <w:rFonts w:eastAsia="等线"/>
          <w:lang w:val="en-US"/>
        </w:rPr>
      </w:pPr>
      <w:r>
        <w:rPr>
          <w:rFonts w:eastAsia="等线"/>
          <w:lang w:val="en-US"/>
        </w:rPr>
      </w:r>
      <w:r/>
    </w:p>
    <w:p>
      <w:pPr>
        <w:pStyle w:val="734"/>
      </w:pPr>
      <w:r/>
      <w:r/>
    </w:p>
    <w:p>
      <w:pPr>
        <w:pStyle w:val="747"/>
        <w:rPr>
          <w:rFonts w:eastAsia="等线"/>
          <w:lang w:val="en-US"/>
        </w:rPr>
      </w:pPr>
      <w:r>
        <w:rPr>
          <w:rFonts w:eastAsia="等线"/>
          <w:lang w:val="en-US"/>
        </w:rPr>
      </w:r>
      <w:r/>
    </w:p>
    <w:p>
      <w:pPr>
        <w:pStyle w:val="734"/>
        <w:rPr>
          <w:rFonts w:hint="eastAsia"/>
        </w:rPr>
      </w:pPr>
      <w:r>
        <w:rPr>
          <w:rFonts w:hint="eastAsia"/>
        </w:rPr>
      </w:r>
      <w:r/>
    </w:p>
    <w:p>
      <w:pPr>
        <w:pStyle w:val="73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4"/>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4"/>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物业服务</w:t>
            </w: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ascii="宋体" w:hAnsi="宋体" w:cs="宋体"/>
              </w:rPr>
              <w:t xml:space="preserve">评委根据投标人提供的</w:t>
            </w:r>
            <w:r>
              <w:rPr>
                <w:rFonts w:hint="eastAsia" w:ascii="宋体" w:hAnsi="宋体" w:cs="宋体"/>
              </w:rPr>
              <w:t xml:space="preserve">物业服务</w:t>
            </w:r>
            <w:r>
              <w:rPr>
                <w:rFonts w:ascii="宋体" w:hAnsi="宋体" w:cs="宋体"/>
              </w:rPr>
              <w:t xml:space="preserve">实施方案</w:t>
            </w:r>
            <w:r>
              <w:rPr>
                <w:rFonts w:hint="eastAsia" w:ascii="宋体" w:hAnsi="宋体" w:cs="宋体"/>
              </w:rPr>
              <w:t xml:space="preserve">综合评分，包含：1.日常物业实施计划；2.</w:t>
            </w:r>
            <w:r>
              <w:rPr>
                <w:rFonts w:ascii="宋体" w:hAnsi="宋体" w:cs="宋体"/>
                <w:spacing w:val="-2"/>
              </w:rPr>
              <w:t xml:space="preserve">楼宇窗户玻璃内外清洗</w:t>
            </w:r>
            <w:r>
              <w:rPr>
                <w:rFonts w:hint="eastAsia" w:ascii="宋体" w:hAnsi="宋体" w:cs="宋体"/>
                <w:spacing w:val="-2"/>
              </w:rPr>
              <w:t xml:space="preserve">；3.</w:t>
            </w:r>
            <w:r>
              <w:rPr>
                <w:rFonts w:ascii="宋体" w:hAnsi="宋体" w:cs="宋体"/>
                <w:spacing w:val="-2"/>
              </w:rPr>
              <w:t xml:space="preserve">楼宇楼顶落水管清理</w:t>
            </w:r>
            <w:r>
              <w:rPr>
                <w:rFonts w:hint="eastAsia" w:ascii="宋体" w:hAnsi="宋体" w:cs="宋体"/>
                <w:spacing w:val="-2"/>
              </w:rPr>
              <w:t xml:space="preserve">；4.</w:t>
            </w:r>
            <w:r>
              <w:rPr>
                <w:rFonts w:ascii="宋体" w:hAnsi="宋体" w:cs="宋体"/>
                <w:spacing w:val="-2"/>
              </w:rPr>
              <w:t xml:space="preserve">节假日、寒暑假休息工作安排</w:t>
            </w:r>
            <w:r>
              <w:rPr>
                <w:rFonts w:hint="eastAsia" w:ascii="宋体" w:hAnsi="宋体" w:cs="宋体"/>
                <w:spacing w:val="-2"/>
              </w:rPr>
              <w:t xml:space="preserve">。</w:t>
            </w:r>
            <w:r>
              <w:rPr>
                <w:rFonts w:hint="eastAsia" w:ascii="宋体" w:hAnsi="宋体" w:cs="宋体"/>
              </w:rPr>
              <w:t xml:space="preserve">以上每项内容逐条阐述。</w:t>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质量标准高、时间计划、工作流程具体且可操作性强的，得</w:t>
            </w:r>
            <w:r>
              <w:rPr>
                <w:rFonts w:hint="eastAsia" w:ascii="宋体" w:hAnsi="宋体" w:cs="宋体"/>
              </w:rPr>
              <w:t xml:space="preserve">1</w:t>
            </w:r>
            <w:r>
              <w:rPr>
                <w:rFonts w:ascii="宋体" w:hAnsi="宋体" w:cs="宋体"/>
              </w:rPr>
              <w:t xml:space="preserve">分； </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质量标准较高、时间计划、工作流程较具体且可操作性较强的，得</w:t>
            </w:r>
            <w:r>
              <w:rPr>
                <w:rFonts w:hint="eastAsia" w:ascii="宋体" w:hAnsi="宋体" w:cs="宋体"/>
              </w:rPr>
              <w:t xml:space="preserve">0.5</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服务设想及</w:t>
            </w:r>
            <w:r>
              <w:rPr>
                <w:rFonts w:ascii="宋体" w:hAnsi="宋体" w:cs="宋体"/>
                <w:spacing w:val="-2"/>
                <w:szCs w:val="22"/>
              </w:rPr>
            </w:r>
            <w:r/>
          </w:p>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本项目重点、难点</w:t>
            </w:r>
            <w:r>
              <w:rPr>
                <w:rFonts w:ascii="宋体" w:hAnsi="宋体" w:cs="宋体"/>
                <w:spacing w:val="-2"/>
                <w:szCs w:val="22"/>
              </w:rPr>
            </w:r>
            <w:r/>
          </w:p>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before="68" w:line="264" w:lineRule="auto"/>
              <w:rPr>
                <w:rFonts w:hint="eastAsia" w:ascii="宋体" w:hAnsi="宋体" w:cs="宋体"/>
              </w:rPr>
            </w:pPr>
            <w:r>
              <w:rPr>
                <w:rFonts w:ascii="宋体" w:hAnsi="宋体" w:cs="宋体"/>
              </w:rPr>
              <w:t xml:space="preserve">评委根据投标人提供的</w:t>
            </w:r>
            <w:r>
              <w:rPr>
                <w:rFonts w:hint="eastAsia" w:ascii="宋体" w:hAnsi="宋体" w:cs="宋体"/>
                <w:spacing w:val="-2"/>
                <w:szCs w:val="22"/>
              </w:rPr>
              <w:t xml:space="preserve">服务设想及本项目重点、难点方案</w:t>
            </w:r>
            <w:r>
              <w:rPr>
                <w:rFonts w:hint="eastAsia" w:ascii="宋体" w:hAnsi="宋体" w:cs="宋体"/>
              </w:rPr>
              <w:t xml:space="preserve">综合评分，包含：1.</w:t>
            </w:r>
            <w:r>
              <w:rPr>
                <w:rFonts w:ascii="宋体" w:hAnsi="宋体" w:cs="宋体"/>
                <w:spacing w:val="-2"/>
              </w:rPr>
              <w:t xml:space="preserve">项目服务设想</w:t>
            </w:r>
            <w:r>
              <w:rPr>
                <w:rFonts w:hint="eastAsia" w:ascii="宋体" w:hAnsi="宋体" w:cs="宋体"/>
                <w:spacing w:val="-2"/>
              </w:rPr>
              <w:t xml:space="preserve">；2.</w:t>
            </w:r>
            <w:r>
              <w:rPr>
                <w:rFonts w:ascii="宋体" w:hAnsi="宋体" w:cs="宋体"/>
                <w:spacing w:val="-2"/>
              </w:rPr>
              <w:t xml:space="preserve"> 项目服务定位</w:t>
            </w:r>
            <w:r>
              <w:rPr>
                <w:rFonts w:hint="eastAsia" w:ascii="宋体" w:hAnsi="宋体" w:cs="宋体"/>
                <w:spacing w:val="-2"/>
              </w:rPr>
              <w:t xml:space="preserve">；3.</w:t>
            </w:r>
            <w:bookmarkStart w:id="195" w:name="OLE_LINK2"/>
            <w:r>
              <w:rPr>
                <w:rFonts w:ascii="宋体" w:hAnsi="宋体" w:cs="宋体"/>
                <w:spacing w:val="-2"/>
              </w:rPr>
              <w:t xml:space="preserve">重点、难点</w:t>
            </w:r>
            <w:bookmarkEnd w:id="195"/>
            <w:r>
              <w:rPr>
                <w:rFonts w:hint="eastAsia" w:ascii="宋体" w:hAnsi="宋体" w:cs="宋体"/>
                <w:spacing w:val="-2"/>
              </w:rPr>
              <w:t xml:space="preserve">分析；4.</w:t>
            </w:r>
            <w:r>
              <w:rPr>
                <w:rFonts w:ascii="宋体" w:hAnsi="宋体" w:cs="宋体"/>
                <w:spacing w:val="-2"/>
              </w:rPr>
              <w:t xml:space="preserve"> 重点、难点</w:t>
            </w:r>
            <w:r>
              <w:rPr>
                <w:rFonts w:hint="eastAsia" w:ascii="宋体" w:hAnsi="宋体" w:cs="宋体"/>
                <w:spacing w:val="-2"/>
              </w:rPr>
              <w:t xml:space="preserve">应对措施</w:t>
            </w:r>
            <w:r>
              <w:rPr>
                <w:rFonts w:hint="eastAsia" w:ascii="宋体" w:hAnsi="宋体" w:cs="宋体"/>
                <w:spacing w:val="-2"/>
                <w:szCs w:val="22"/>
              </w:rPr>
              <w:t xml:space="preserve">。</w:t>
            </w:r>
            <w:r>
              <w:rPr>
                <w:rFonts w:hint="eastAsia" w:ascii="宋体" w:hAnsi="宋体" w:cs="宋体"/>
              </w:rPr>
              <w:t xml:space="preserve">以上每项内容逐条阐述。</w:t>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完善、针对性强、重点难点把握准确、措施有力的，得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较完善、针对性较强、重点难点把握较准确、措施较有力的，得</w:t>
            </w:r>
            <w:r>
              <w:rPr>
                <w:rFonts w:hint="eastAsia" w:ascii="宋体" w:hAnsi="宋体" w:cs="宋体"/>
              </w:rPr>
              <w:t xml:space="preserve">0.5</w:t>
            </w:r>
            <w:r>
              <w:rPr>
                <w:rFonts w:ascii="宋体" w:hAnsi="宋体" w:cs="宋体"/>
              </w:rPr>
              <w:t xml:space="preserve">分；</w:t>
            </w:r>
            <w:r/>
          </w:p>
          <w:p>
            <w:pPr>
              <w:pStyle w:val="734"/>
              <w:jc w:val="left"/>
              <w:spacing w:line="264" w:lineRule="auto"/>
              <w:rPr>
                <w:rFonts w:hint="eastAsia"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）方案不可行或未提供方案的不得分。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2.9</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设备、机具、用具分</w:t>
            </w:r>
            <w:r>
              <w:rPr>
                <w:rFonts w:ascii="宋体" w:hAnsi="宋体" w:cs="宋体"/>
                <w:spacing w:val="-2"/>
                <w:szCs w:val="22"/>
              </w:rPr>
            </w:r>
            <w:r/>
          </w:p>
          <w:p>
            <w:pPr>
              <w:pStyle w:val="734"/>
              <w:jc w:val="left"/>
              <w:spacing w:before="68" w:line="264" w:lineRule="auto"/>
              <w:rPr>
                <w:rFonts w:hint="eastAsia" w:ascii="宋体" w:hAnsi="宋体" w:cs="宋体"/>
                <w:spacing w:val="-2"/>
                <w:szCs w:val="22"/>
              </w:rPr>
            </w:pPr>
            <w:r>
              <w:rPr>
                <w:rFonts w:hint="eastAsia" w:ascii="宋体" w:hAnsi="宋体" w:cs="宋体"/>
                <w:spacing w:val="-2"/>
                <w:szCs w:val="22"/>
              </w:rPr>
              <w:t xml:space="preserve">列方案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before="68" w:line="264" w:lineRule="auto"/>
              <w:rPr>
                <w:rFonts w:ascii="宋体" w:hAnsi="宋体" w:cs="宋体"/>
              </w:rPr>
            </w:pPr>
            <w:r>
              <w:rPr>
                <w:rFonts w:ascii="宋体" w:hAnsi="宋体" w:cs="宋体"/>
              </w:rPr>
              <w:t xml:space="preserve">评委根据投标人拟投入本项目的</w:t>
            </w:r>
            <w:r>
              <w:rPr>
                <w:rFonts w:hint="eastAsia" w:ascii="宋体" w:hAnsi="宋体" w:cs="宋体"/>
                <w:spacing w:val="-2"/>
                <w:szCs w:val="22"/>
              </w:rPr>
              <w:t xml:space="preserve">设备、机具、用具分列方案</w:t>
            </w:r>
            <w:r>
              <w:rPr>
                <w:rFonts w:hint="eastAsia" w:ascii="宋体" w:hAnsi="宋体" w:cs="宋体"/>
              </w:rPr>
              <w:t xml:space="preserve">综合评分，包括：1.</w:t>
            </w:r>
            <w:r>
              <w:rPr>
                <w:rFonts w:ascii="宋体" w:hAnsi="宋体" w:cs="宋体"/>
              </w:rPr>
              <w:t xml:space="preserve">物业办公</w:t>
            </w:r>
            <w:r>
              <w:rPr>
                <w:rFonts w:ascii="宋体" w:hAnsi="宋体" w:cs="宋体"/>
                <w:spacing w:val="-4"/>
              </w:rPr>
              <w:t xml:space="preserve">设备、机具、用具分列</w:t>
            </w:r>
            <w:r>
              <w:rPr>
                <w:rFonts w:hint="eastAsia" w:ascii="宋体" w:hAnsi="宋体" w:cs="宋体"/>
              </w:rPr>
              <w:t xml:space="preserve">；2.</w:t>
            </w:r>
            <w:r>
              <w:rPr>
                <w:rFonts w:ascii="宋体" w:hAnsi="宋体" w:cs="宋体"/>
              </w:rPr>
              <w:t xml:space="preserve">清洁保洁</w:t>
            </w:r>
            <w:r>
              <w:rPr>
                <w:rFonts w:ascii="宋体" w:hAnsi="宋体" w:cs="宋体"/>
                <w:spacing w:val="-4"/>
              </w:rPr>
              <w:t xml:space="preserve">设备、机</w:t>
            </w:r>
            <w:r>
              <w:rPr>
                <w:rFonts w:ascii="宋体" w:hAnsi="宋体" w:cs="宋体"/>
                <w:spacing w:val="-4"/>
              </w:rPr>
              <w:t xml:space="preserve">具、用具分列</w:t>
            </w:r>
            <w:r>
              <w:rPr>
                <w:rFonts w:hint="eastAsia" w:ascii="宋体" w:hAnsi="宋体" w:cs="宋体"/>
              </w:rPr>
              <w:t xml:space="preserve">。</w:t>
            </w:r>
            <w:r>
              <w:rPr>
                <w:rFonts w:hint="eastAsia" w:ascii="宋体" w:hAnsi="宋体" w:cs="宋体"/>
              </w:rPr>
              <w:t xml:space="preserve">以上每项内容逐条阐述。</w:t>
            </w:r>
            <w:r>
              <w:rPr>
                <w:rFonts w:ascii="宋体" w:hAnsi="宋体" w:cs="宋体"/>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完整详细合理、品种数量齐全、很好满足服务要求的，得</w:t>
            </w:r>
            <w:r>
              <w:rPr>
                <w:rFonts w:hint="eastAsia" w:ascii="宋体" w:hAnsi="宋体" w:cs="宋体"/>
              </w:rPr>
              <w:t xml:space="preserve">2</w:t>
            </w:r>
            <w:r>
              <w:rPr>
                <w:rFonts w:ascii="宋体" w:hAnsi="宋体" w:cs="宋体"/>
              </w:rPr>
              <w:t xml:space="preserve">分； </w:t>
            </w:r>
            <w:r/>
          </w:p>
          <w:p>
            <w:pPr>
              <w:pStyle w:val="734"/>
              <w:jc w:val="left"/>
              <w:spacing w:line="264" w:lineRule="auto"/>
              <w:rPr>
                <w:rFonts w:ascii="宋体" w:hAnsi="宋体" w:cs="宋体"/>
              </w:rPr>
            </w:pPr>
            <w:r>
              <w:rPr>
                <w:rFonts w:ascii="宋体" w:hAnsi="宋体" w:cs="宋体"/>
              </w:rPr>
              <w:t xml:space="preserve">（2）保洁设备分列较完整详细合理、品种数量较齐全、较好满足服务要求的，</w:t>
            </w:r>
            <w:r>
              <w:rPr>
                <w:rFonts w:hint="eastAsia" w:ascii="宋体" w:hAnsi="宋体" w:cs="宋体"/>
              </w:rPr>
              <w:t xml:space="preserve">得1</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上述每项内容不合理或未提供方案的不得分。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ascii="宋体" w:hAnsi="宋体" w:cs="宋体"/>
                <w:szCs w:val="22"/>
              </w:rPr>
            </w:pPr>
            <w:r>
              <w:rPr>
                <w:rFonts w:hint="eastAsia" w:ascii="宋体" w:hAnsi="宋体" w:cs="宋体"/>
                <w:szCs w:val="22"/>
              </w:rPr>
              <w:t xml:space="preserve">4</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hint="eastAsia" w:ascii="宋体" w:hAnsi="宋体" w:cs="宋体"/>
                <w:spacing w:val="-2"/>
                <w:szCs w:val="22"/>
              </w:rPr>
            </w:pPr>
            <w:r>
              <w:rPr>
                <w:rFonts w:ascii="宋体" w:hAnsi="宋体" w:cs="宋体"/>
                <w:spacing w:val="-2"/>
                <w:szCs w:val="22"/>
              </w:rPr>
              <w:t xml:space="preserve">应急处理预案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rPr>
              <w:t xml:space="preserve">评委根据投标人提供的应急处理预案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，包含：1.</w:t>
            </w:r>
            <w:r>
              <w:rPr>
                <w:rFonts w:ascii="宋体" w:hAnsi="宋体" w:cs="宋体"/>
              </w:rPr>
              <w:t xml:space="preserve">公共安全类突发事件</w:t>
            </w:r>
            <w:r>
              <w:rPr>
                <w:rFonts w:hint="eastAsia" w:ascii="宋体" w:hAnsi="宋体" w:cs="宋体"/>
              </w:rPr>
              <w:t xml:space="preserve">；2.</w:t>
            </w:r>
            <w:r>
              <w:rPr>
                <w:rFonts w:ascii="宋体" w:hAnsi="宋体" w:cs="宋体"/>
              </w:rPr>
              <w:t xml:space="preserve">自然灾害类</w:t>
            </w:r>
            <w:r>
              <w:rPr>
                <w:rFonts w:hint="eastAsia" w:ascii="宋体" w:hAnsi="宋体" w:cs="宋体"/>
              </w:rPr>
              <w:t xml:space="preserve">突发事件；3.疫情防控</w:t>
            </w:r>
            <w:bookmarkStart w:id="196" w:name="OLE_LINK3"/>
            <w:r>
              <w:rPr>
                <w:rFonts w:hint="eastAsia" w:ascii="宋体" w:hAnsi="宋体" w:cs="宋体"/>
              </w:rPr>
              <w:t xml:space="preserve">突发事件</w:t>
            </w:r>
            <w:bookmarkEnd w:id="196"/>
            <w:r>
              <w:rPr>
                <w:rFonts w:hint="eastAsia" w:ascii="宋体" w:hAnsi="宋体" w:cs="宋体"/>
              </w:rPr>
              <w:t xml:space="preserve">；4.</w:t>
            </w:r>
            <w:r>
              <w:rPr>
                <w:rFonts w:ascii="宋体" w:hAnsi="宋体" w:cs="宋体"/>
              </w:rPr>
              <w:t xml:space="preserve">各类迎查</w:t>
            </w:r>
            <w:r>
              <w:rPr>
                <w:rFonts w:hint="eastAsia" w:ascii="宋体" w:hAnsi="宋体" w:cs="宋体"/>
              </w:rPr>
              <w:t xml:space="preserve">。以上每项内容逐条阐述。</w:t>
            </w:r>
            <w:r>
              <w:rPr>
                <w:rFonts w:ascii="宋体" w:hAnsi="宋体" w:cs="宋体"/>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完备健全、针对性强、可操作性强的，得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较完备健全、针对性较强、可操作性较强的，得</w:t>
            </w:r>
            <w:r>
              <w:rPr>
                <w:rFonts w:hint="eastAsia" w:ascii="宋体" w:hAnsi="宋体" w:cs="宋体"/>
              </w:rPr>
              <w:t xml:space="preserve">0.5</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不可行或未提供预案的不得分。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2.5</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hint="eastAsia" w:ascii="宋体" w:hAnsi="宋体" w:cs="宋体"/>
                <w:spacing w:val="-2"/>
                <w:szCs w:val="22"/>
              </w:rPr>
            </w:pPr>
            <w:r>
              <w:rPr>
                <w:rFonts w:ascii="宋体" w:hAnsi="宋体" w:cs="宋体"/>
                <w:spacing w:val="-2"/>
                <w:szCs w:val="22"/>
              </w:rPr>
              <w:t xml:space="preserve">进场交接过渡方案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rPr>
              <w:t xml:space="preserve">评委根据投标人提供的进场交接过渡方案</w:t>
            </w:r>
            <w:r>
              <w:rPr>
                <w:rFonts w:hint="eastAsia" w:ascii="宋体" w:hAnsi="宋体" w:cs="宋体"/>
              </w:rPr>
              <w:t xml:space="preserve">综合评分，包含：</w:t>
            </w:r>
            <w:r>
              <w:rPr>
                <w:rFonts w:hint="eastAsia" w:ascii="宋体" w:hAnsi="宋体" w:cs="宋体"/>
                <w:spacing w:val="-2"/>
                <w:szCs w:val="22"/>
              </w:rPr>
              <w:t xml:space="preserve">1.</w:t>
            </w:r>
            <w:r>
              <w:rPr>
                <w:rFonts w:ascii="宋体" w:hAnsi="宋体" w:cs="宋体"/>
                <w:spacing w:val="-2"/>
                <w:szCs w:val="22"/>
              </w:rPr>
              <w:t xml:space="preserve">交接流程</w:t>
            </w:r>
            <w:r>
              <w:rPr>
                <w:rFonts w:hint="eastAsia" w:ascii="宋体" w:hAnsi="宋体" w:cs="宋体"/>
                <w:spacing w:val="-2"/>
                <w:szCs w:val="22"/>
              </w:rPr>
              <w:t xml:space="preserve">；2.</w:t>
            </w:r>
            <w:r>
              <w:rPr>
                <w:rFonts w:ascii="宋体" w:hAnsi="宋体" w:cs="宋体"/>
                <w:spacing w:val="-2"/>
                <w:szCs w:val="22"/>
              </w:rPr>
              <w:t xml:space="preserve">交接措施</w:t>
            </w:r>
            <w:r>
              <w:rPr>
                <w:rFonts w:hint="eastAsia" w:ascii="宋体" w:hAnsi="宋体" w:cs="宋体"/>
                <w:spacing w:val="-2"/>
                <w:szCs w:val="22"/>
              </w:rPr>
              <w:t xml:space="preserve">；3.</w:t>
            </w:r>
            <w:r>
              <w:rPr>
                <w:rFonts w:ascii="宋体" w:hAnsi="宋体" w:cs="宋体"/>
                <w:spacing w:val="-2"/>
                <w:szCs w:val="22"/>
              </w:rPr>
              <w:t xml:space="preserve">难点</w:t>
            </w:r>
            <w:r>
              <w:rPr>
                <w:rFonts w:hint="eastAsia" w:ascii="宋体" w:hAnsi="宋体" w:cs="宋体"/>
                <w:spacing w:val="-2"/>
                <w:szCs w:val="22"/>
              </w:rPr>
              <w:t xml:space="preserve">分析；4难点处理措施。</w:t>
            </w:r>
            <w:r>
              <w:rPr>
                <w:rFonts w:hint="eastAsia" w:ascii="宋体" w:hAnsi="宋体" w:cs="宋体"/>
              </w:rPr>
              <w:t xml:space="preserve">以上每项内容逐条阐述。</w:t>
            </w:r>
            <w:r>
              <w:rPr>
                <w:rFonts w:ascii="宋体" w:hAnsi="宋体" w:cs="宋体"/>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详细、科学合理、可行性强的，得</w:t>
            </w:r>
            <w:r>
              <w:rPr>
                <w:rFonts w:hint="eastAsia" w:ascii="宋体" w:hAnsi="宋体" w:cs="宋体"/>
              </w:rPr>
              <w:t xml:space="preserve">1</w:t>
            </w:r>
            <w:r>
              <w:rPr>
                <w:rFonts w:ascii="宋体" w:hAnsi="宋体" w:cs="宋体"/>
              </w:rPr>
              <w:t xml:space="preserve">分； </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较详细、较科学合理、可行性较强的，得</w:t>
            </w:r>
            <w:r>
              <w:rPr>
                <w:rFonts w:hint="eastAsia" w:ascii="宋体" w:hAnsi="宋体" w:cs="宋体"/>
              </w:rPr>
              <w:t xml:space="preserve">0.5</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Borders>
              <w:top w:val="single" w:color="000000" w:sz="2" w:space="0"/>
              <w:bottom w:val="single" w:color="000000" w:sz="2" w:space="0"/>
            </w:tcBorders>
            <w:tcW w:w="9670" w:type="dxa"/>
            <w:vAlign w:val="center"/>
            <w:textDirection w:val="lrTb"/>
            <w:noWrap w:val="false"/>
          </w:tcPr>
          <w:p>
            <w:pPr>
              <w:pStyle w:val="734"/>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物业项目（非住宅项目，服务内容不少于保洁、宿管、工程维修、绿化其中任意两项；以合同签订时间为准，合同服务期限不少于一年）业绩，并提供业主单位出具的履约优秀（或好评或满意或最高档次）评价材料。每提供一个业绩得3分，最多得9分，未提供不得分。</w:t>
            </w:r>
            <w:r/>
          </w:p>
          <w:p>
            <w:pPr>
              <w:pStyle w:val="734"/>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pStyle w:val="734"/>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4"/>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734"/>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投标人拟派项目经理具有</w:t>
            </w:r>
            <w:r>
              <w:rPr>
                <w:rFonts w:hint="eastAsia" w:ascii="宋体" w:hAnsi="宋体" w:cs="宋体"/>
                <w:spacing w:val="-2"/>
                <w:szCs w:val="22"/>
              </w:rPr>
              <w:t xml:space="preserve">3年及以上校园</w:t>
            </w:r>
            <w:r>
              <w:rPr>
                <w:rFonts w:hint="eastAsia" w:ascii="宋体" w:hAnsi="宋体" w:cs="宋体"/>
              </w:rPr>
              <w:t xml:space="preserve">物业项目经理工作经验的得5分。</w:t>
            </w:r>
            <w:r/>
          </w:p>
          <w:p>
            <w:pPr>
              <w:pStyle w:val="734"/>
              <w:jc w:val="left"/>
              <w:spacing w:line="264" w:lineRule="auto"/>
              <w:rPr>
                <w:rFonts w:hint="eastAsia" w:ascii="宋体" w:hAnsi="宋体" w:cs="宋体"/>
              </w:rPr>
            </w:pPr>
            <w:r>
              <w:rPr>
                <w:rFonts w:hint="eastAsia" w:ascii="宋体" w:hAnsi="宋体" w:cs="宋体"/>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投标人拟派校区宿舍主管具有校园物业项目经理工作经验或校园物业项目校区主管（或宿舍主管）工作经验得5分。</w:t>
            </w:r>
            <w:r/>
          </w:p>
          <w:p>
            <w:pPr>
              <w:pStyle w:val="734"/>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Style w:val="1054"/>
                <w:rFonts w:ascii="宋体" w:hAnsi="宋体" w:cs="宋体"/>
              </w:rPr>
            </w:pPr>
            <w:r>
              <w:rPr>
                <w:rFonts w:hint="eastAsia" w:ascii="宋体" w:hAnsi="宋体" w:cs="宋体"/>
              </w:rPr>
              <w:t xml:space="preserve">投标</w:t>
            </w:r>
            <w:r>
              <w:rPr>
                <w:rFonts w:hint="eastAsia" w:ascii="宋体" w:hAnsi="宋体" w:cs="宋体"/>
              </w:rPr>
              <w:t xml:space="preserve">人拟派维修主管具有中级或以上工程师证书的得5分。</w:t>
            </w:r>
            <w:r>
              <w:rPr>
                <w:rStyle w:val="1054"/>
                <w:rFonts w:ascii="宋体" w:hAnsi="宋体" w:cs="宋体"/>
              </w:rPr>
            </w:r>
            <w:r/>
          </w:p>
          <w:p>
            <w:pPr>
              <w:pStyle w:val="734"/>
              <w:jc w:val="left"/>
              <w:spacing w:line="264" w:lineRule="auto"/>
              <w:rPr>
                <w:rFonts w:hint="eastAsia" w:ascii="宋体" w:hAnsi="宋体" w:cs="宋体"/>
              </w:rPr>
            </w:pPr>
            <w:r>
              <w:rPr>
                <w:rFonts w:hint="eastAsia" w:ascii="宋体" w:hAnsi="宋体" w:cs="宋体"/>
              </w:rPr>
              <w:t xml:space="preserve">备注：提供本人证书，未提供的不得分。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4</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6分，未提供不得分。（</w:t>
            </w:r>
            <w:r>
              <w:rPr>
                <w:rFonts w:ascii="宋体" w:hAnsi="宋体" w:cs="宋体"/>
              </w:rPr>
              <w:t xml:space="preserve">承诺</w:t>
            </w:r>
            <w:r>
              <w:rPr>
                <w:rFonts w:hint="eastAsia" w:ascii="宋体" w:hAnsi="宋体" w:cs="宋体"/>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34"/>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34"/>
              <w:jc w:val="center"/>
              <w:spacing w:line="264" w:lineRule="auto"/>
            </w:pPr>
            <w:r>
              <w:rPr>
                <w:rFonts w:ascii="宋体" w:hAnsi="宋体" w:cs="宋体"/>
                <w:spacing w:val="-11"/>
              </w:rPr>
              <w:t xml:space="preserve">100分</w:t>
            </w:r>
            <w:r/>
          </w:p>
        </w:tc>
      </w:tr>
    </w:tbl>
    <w:p>
      <w:pPr>
        <w:pStyle w:val="734"/>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734"/>
        <w:spacing w:line="264" w:lineRule="auto"/>
        <w:rPr>
          <w:rFonts w:hint="eastAsia" w:ascii="宋体" w:hAnsi="宋体" w:cs="宋体"/>
          <w:sz w:val="24"/>
          <w:szCs w:val="24"/>
          <w:highlight w:val="yellow"/>
        </w:rPr>
      </w:pPr>
      <w:r>
        <w:rPr>
          <w:rFonts w:hint="eastAsia" w:ascii="宋体" w:hAnsi="宋体" w:cs="宋体"/>
          <w:sz w:val="24"/>
          <w:szCs w:val="24"/>
          <w:highlight w:val="yellow"/>
        </w:rPr>
      </w:r>
      <w:r/>
    </w:p>
    <w:p>
      <w:pPr>
        <w:pStyle w:val="734"/>
        <w:ind w:firstLine="480"/>
        <w:spacing w:line="264" w:lineRule="auto"/>
        <w:rPr>
          <w:rFonts w:hint="eastAsia" w:ascii="宋体" w:hAnsi="宋体" w:cs="宋体"/>
          <w:sz w:val="24"/>
          <w:szCs w:val="24"/>
        </w:rPr>
      </w:pPr>
      <w:r>
        <w:rPr>
          <w:rFonts w:hint="eastAsia" w:ascii="宋体" w:hAnsi="宋体" w:cs="宋体"/>
          <w:sz w:val="24"/>
          <w:szCs w:val="24"/>
        </w:rPr>
      </w:r>
      <w:r/>
    </w:p>
    <w:p>
      <w:pPr>
        <w:ind w:firstLine="480"/>
        <w:spacing w:line="264"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734"/>
        <w:ind w:firstLine="480"/>
        <w:spacing w:line="264" w:lineRule="auto"/>
        <w:rPr>
          <w:rFonts w:hint="eastAsia" w:ascii="宋体" w:hAnsi="宋体" w:cs="宋体"/>
          <w:sz w:val="24"/>
          <w:szCs w:val="24"/>
        </w:rPr>
      </w:pPr>
      <w:r>
        <w:rPr>
          <w:rFonts w:hint="eastAsia" w:ascii="宋体" w:hAnsi="宋体" w:cs="宋体"/>
          <w:sz w:val="24"/>
          <w:szCs w:val="24"/>
        </w:rPr>
      </w:r>
      <w:r/>
    </w:p>
    <w:p>
      <w:pPr>
        <w:pStyle w:val="734"/>
        <w:spacing w:line="264" w:lineRule="auto"/>
        <w:rPr>
          <w:rFonts w:hint="eastAsia" w:ascii="黑体" w:hAnsi="黑体" w:eastAsia="黑体"/>
          <w:iCs/>
          <w:sz w:val="28"/>
          <w:szCs w:val="28"/>
        </w:rPr>
      </w:pPr>
      <w:r>
        <w:rPr>
          <w:rFonts w:hint="eastAsia" w:ascii="黑体" w:hAnsi="黑体" w:eastAsia="黑体"/>
          <w:iCs/>
          <w:sz w:val="28"/>
          <w:szCs w:val="28"/>
        </w:rPr>
      </w:r>
      <w:r/>
    </w:p>
    <w:p>
      <w:pPr>
        <w:pStyle w:val="734"/>
        <w:rPr>
          <w:rFonts w:hint="eastAsia" w:ascii="黑体" w:hAnsi="黑体" w:eastAsia="黑体"/>
          <w:iCs/>
          <w:sz w:val="28"/>
          <w:szCs w:val="28"/>
        </w:rPr>
      </w:pPr>
      <w:r>
        <w:rPr>
          <w:rFonts w:hint="eastAsia" w:ascii="黑体" w:hAnsi="黑体" w:eastAsia="黑体"/>
          <w:iCs/>
          <w:sz w:val="28"/>
          <w:szCs w:val="28"/>
        </w:rPr>
      </w:r>
      <w:r/>
    </w:p>
    <w:p>
      <w:pPr>
        <w:pStyle w:val="965"/>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sz w:val="36"/>
          <w:szCs w:val="36"/>
        </w:rPr>
        <w:t xml:space="preserve">文件格式</w:t>
      </w:r>
      <w:r/>
    </w:p>
    <w:p>
      <w:pPr>
        <w:pStyle w:val="734"/>
        <w:jc w:val="center"/>
        <w:rPr>
          <w:rFonts w:hint="eastAsia" w:ascii="宋体" w:hAnsi="宋体"/>
          <w:b/>
          <w:sz w:val="72"/>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ascii="宋体" w:hAnsi="宋体"/>
          <w:b/>
          <w:sz w:val="72"/>
        </w:rPr>
      </w:r>
      <w:r/>
    </w:p>
    <w:p>
      <w:pPr>
        <w:pStyle w:val="734"/>
        <w:jc w:val="center"/>
        <w:rPr>
          <w:rFonts w:hint="eastAsia" w:ascii="宋体" w:hAnsi="宋体"/>
          <w:b/>
          <w:sz w:val="72"/>
        </w:rPr>
      </w:pPr>
      <w:r>
        <w:rPr>
          <w:rFonts w:hint="eastAsia" w:ascii="宋体" w:hAnsi="宋体"/>
          <w:b/>
          <w:sz w:val="72"/>
        </w:rPr>
        <w:t xml:space="preserve">投  标  文  件</w:t>
      </w:r>
      <w:r/>
    </w:p>
    <w:p>
      <w:pPr>
        <w:pStyle w:val="734"/>
        <w:jc w:val="center"/>
        <w:rPr>
          <w:rFonts w:hint="eastAsia" w:ascii="宋体" w:hAnsi="宋体"/>
          <w:b/>
          <w:sz w:val="72"/>
        </w:rPr>
      </w:pPr>
      <w:r>
        <w:rPr>
          <w:rFonts w:hint="eastAsia" w:ascii="宋体" w:hAnsi="宋体"/>
          <w:b/>
          <w:sz w:val="72"/>
        </w:rPr>
      </w:r>
      <w:r/>
    </w:p>
    <w:p>
      <w:pPr>
        <w:pStyle w:val="734"/>
        <w:jc w:val="center"/>
        <w:rPr>
          <w:rFonts w:hint="eastAsia" w:ascii="宋体" w:hAnsi="宋体"/>
          <w:b/>
          <w:sz w:val="72"/>
        </w:rPr>
      </w:pPr>
      <w:r>
        <w:rPr>
          <w:rFonts w:hint="eastAsia" w:ascii="宋体" w:hAnsi="宋体"/>
          <w:b/>
          <w:sz w:val="72"/>
        </w:rPr>
      </w:r>
      <w:r/>
    </w:p>
    <w:p>
      <w:pPr>
        <w:pStyle w:val="734"/>
        <w:jc w:val="center"/>
        <w:rPr>
          <w:rFonts w:hint="eastAsia" w:ascii="宋体" w:hAnsi="宋体"/>
          <w:b/>
          <w:sz w:val="36"/>
        </w:rPr>
      </w:pPr>
      <w:r>
        <w:rPr>
          <w:rFonts w:hint="eastAsia" w:ascii="宋体" w:hAnsi="宋体"/>
          <w:b/>
          <w:sz w:val="36"/>
        </w:rPr>
      </w:r>
      <w:r/>
    </w:p>
    <w:p>
      <w:pPr>
        <w:pStyle w:val="734"/>
        <w:jc w:val="center"/>
        <w:rPr>
          <w:rFonts w:hint="eastAsia" w:ascii="宋体" w:hAnsi="宋体"/>
          <w:b/>
          <w:sz w:val="36"/>
        </w:rPr>
      </w:pPr>
      <w:r>
        <w:rPr>
          <w:rFonts w:hint="eastAsia" w:ascii="宋体" w:hAnsi="宋体"/>
          <w:b/>
          <w:sz w:val="36"/>
        </w:rPr>
      </w:r>
      <w:r/>
    </w:p>
    <w:p>
      <w:pPr>
        <w:pStyle w:val="734"/>
        <w:jc w:val="center"/>
        <w:rPr>
          <w:rFonts w:hint="eastAsia" w:ascii="宋体" w:hAnsi="宋体"/>
          <w:b/>
          <w:sz w:val="36"/>
        </w:rPr>
      </w:pPr>
      <w:r>
        <w:rPr>
          <w:rFonts w:hint="eastAsia" w:ascii="宋体" w:hAnsi="宋体"/>
          <w:b/>
          <w:sz w:val="36"/>
        </w:rPr>
      </w:r>
      <w:r/>
    </w:p>
    <w:p>
      <w:pPr>
        <w:pStyle w:val="73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spacing w:line="440" w:lineRule="exact"/>
        <w:rPr>
          <w:rFonts w:ascii="宋体" w:hAnsi="宋体"/>
        </w:rPr>
      </w:pPr>
      <w:r>
        <w:rPr>
          <w:rFonts w:ascii="宋体" w:hAnsi="宋体"/>
        </w:rPr>
      </w:r>
      <w:r/>
    </w:p>
    <w:p>
      <w:pPr>
        <w:pStyle w:val="734"/>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1004"/>
        <w:rPr>
          <w:sz w:val="24"/>
        </w:rPr>
      </w:pPr>
      <w:r>
        <w:rPr>
          <w:sz w:val="24"/>
        </w:rPr>
      </w:r>
      <w:r/>
    </w:p>
    <w:p>
      <w:pPr>
        <w:pStyle w:val="1004"/>
        <w:rPr>
          <w:sz w:val="24"/>
        </w:rPr>
      </w:pPr>
      <w:r>
        <w:rPr>
          <w:sz w:val="24"/>
        </w:rPr>
      </w:r>
      <w:r/>
    </w:p>
    <w:p>
      <w:pPr>
        <w:pStyle w:val="1004"/>
        <w:rPr>
          <w:sz w:val="24"/>
        </w:rPr>
      </w:pPr>
      <w:r>
        <w:rPr>
          <w:sz w:val="24"/>
        </w:rPr>
      </w:r>
      <w:r/>
    </w:p>
    <w:p>
      <w:pPr>
        <w:pStyle w:val="1004"/>
        <w:rPr>
          <w:sz w:val="24"/>
        </w:rPr>
      </w:pPr>
      <w:r>
        <w:rPr>
          <w:sz w:val="24"/>
        </w:rPr>
      </w:r>
      <w:r/>
    </w:p>
    <w:p>
      <w:pPr>
        <w:pStyle w:val="1004"/>
        <w:rPr>
          <w:sz w:val="24"/>
        </w:rPr>
      </w:pPr>
      <w:r>
        <w:rPr>
          <w:sz w:val="24"/>
        </w:rPr>
      </w:r>
      <w:r/>
    </w:p>
    <w:p>
      <w:pPr>
        <w:pStyle w:val="734"/>
        <w:jc w:val="left"/>
        <w:spacing w:line="360" w:lineRule="auto"/>
        <w:rPr>
          <w:rFonts w:hint="eastAsia" w:ascii="黑体" w:hAnsi="黑体" w:eastAsia="黑体"/>
          <w:sz w:val="32"/>
          <w:szCs w:val="32"/>
        </w:rPr>
      </w:pPr>
      <w:r/>
      <w:bookmarkEnd w:id="189"/>
      <w:r/>
      <w:bookmarkEnd w:id="190"/>
      <w:r/>
      <w:bookmarkEnd w:id="199"/>
      <w:r/>
      <w:bookmarkEnd w:id="200"/>
      <w:r/>
      <w:bookmarkEnd w:id="201"/>
      <w:r>
        <w:rPr>
          <w:rFonts w:hint="eastAsia" w:ascii="黑体" w:hAnsi="黑体" w:eastAsia="黑体"/>
          <w:sz w:val="32"/>
          <w:szCs w:val="32"/>
        </w:rPr>
        <w:br w:type="page" w:clear="all"/>
        <w:t xml:space="preserve">一、供应商信用承诺函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734"/>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34"/>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34"/>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4"/>
        <w:ind w:firstLine="492"/>
        <w:spacing w:line="460" w:lineRule="exact"/>
        <w:rPr>
          <w:rFonts w:hint="eastAsia" w:ascii="宋体" w:hAnsi="宋体"/>
          <w:sz w:val="24"/>
          <w:szCs w:val="24"/>
        </w:rPr>
      </w:pPr>
      <w:r>
        <w:rPr>
          <w:rFonts w:hint="eastAsia" w:ascii="宋体" w:hAnsi="宋体"/>
          <w:sz w:val="24"/>
          <w:szCs w:val="24"/>
        </w:rPr>
        <w:t xml:space="preserve">如果我公司中</w:t>
      </w:r>
      <w:r>
        <w:rPr>
          <w:rFonts w:hint="eastAsia" w:ascii="宋体" w:hAnsi="宋体"/>
          <w:sz w:val="24"/>
          <w:szCs w:val="24"/>
        </w:rPr>
        <w:t xml:space="preserve">标，将在中标结果公示后七个工作日内向采购人提供下列材料核验：</w:t>
      </w:r>
      <w:r/>
    </w:p>
    <w:p>
      <w:pPr>
        <w:pStyle w:val="73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34"/>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734"/>
        <w:ind w:firstLine="492"/>
        <w:spacing w:line="460" w:lineRule="exact"/>
        <w:rPr>
          <w:sz w:val="24"/>
          <w:szCs w:val="24"/>
        </w:rPr>
      </w:pPr>
      <w:r>
        <w:rPr>
          <w:sz w:val="24"/>
          <w:szCs w:val="24"/>
        </w:rPr>
      </w:r>
      <w:r/>
    </w:p>
    <w:p>
      <w:pPr>
        <w:pStyle w:val="1041"/>
        <w:rPr>
          <w:sz w:val="24"/>
          <w:szCs w:val="24"/>
        </w:rPr>
      </w:pPr>
      <w:r>
        <w:rPr>
          <w:sz w:val="24"/>
          <w:szCs w:val="24"/>
        </w:rPr>
      </w:r>
      <w:r/>
    </w:p>
    <w:p>
      <w:pPr>
        <w:pStyle w:val="73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34"/>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rPr>
          <w:sz w:val="24"/>
          <w:szCs w:val="24"/>
        </w:rPr>
      </w:pPr>
      <w:r>
        <w:rPr>
          <w:sz w:val="24"/>
          <w:szCs w:val="24"/>
        </w:rPr>
      </w:r>
      <w:r/>
    </w:p>
    <w:p>
      <w:pPr>
        <w:pStyle w:val="734"/>
        <w:spacing w:line="440" w:lineRule="exact"/>
        <w:rPr>
          <w:rFonts w:hint="eastAsia" w:ascii="宋体" w:hAnsi="宋体"/>
          <w:sz w:val="24"/>
          <w:szCs w:val="24"/>
        </w:rPr>
      </w:pPr>
      <w:r>
        <w:rPr>
          <w:rFonts w:hint="eastAsia" w:ascii="宋体" w:hAnsi="宋体"/>
          <w:sz w:val="24"/>
          <w:szCs w:val="24"/>
        </w:rPr>
      </w:r>
      <w:r/>
    </w:p>
    <w:p>
      <w:pPr>
        <w:pStyle w:val="734"/>
        <w:ind w:firstLine="480"/>
        <w:spacing w:line="440" w:lineRule="exact"/>
        <w:rPr>
          <w:rFonts w:hint="eastAsia" w:ascii="宋体" w:hAnsi="宋体"/>
          <w:sz w:val="24"/>
          <w:szCs w:val="24"/>
        </w:rPr>
      </w:pPr>
      <w:r>
        <w:rPr>
          <w:rFonts w:hint="eastAsia" w:ascii="宋体" w:hAnsi="宋体"/>
          <w:sz w:val="24"/>
          <w:szCs w:val="24"/>
        </w:rPr>
      </w:r>
      <w:r/>
    </w:p>
    <w:p>
      <w:pPr>
        <w:pStyle w:val="1003"/>
        <w:rPr>
          <w:rFonts w:hint="eastAsia" w:ascii="宋体" w:hAnsi="宋体"/>
          <w:b/>
          <w:bCs/>
          <w:lang w:eastAsia="zh-CN"/>
        </w:rPr>
      </w:pPr>
      <w:r>
        <w:rPr>
          <w:rFonts w:hint="eastAsia" w:ascii="宋体" w:hAnsi="宋体"/>
          <w:b/>
          <w:bCs/>
          <w:lang w:eastAsia="zh-CN"/>
        </w:rPr>
      </w:r>
      <w:r/>
    </w:p>
    <w:p>
      <w:pPr>
        <w:pStyle w:val="734"/>
        <w:rPr>
          <w:rFonts w:hint="eastAsia" w:ascii="宋体" w:hAnsi="宋体"/>
          <w:b/>
          <w:bCs/>
        </w:rPr>
      </w:pPr>
      <w:r>
        <w:rPr>
          <w:rFonts w:hint="eastAsia" w:ascii="宋体" w:hAnsi="宋体"/>
          <w:b/>
          <w:bCs/>
        </w:rPr>
      </w:r>
      <w:r/>
    </w:p>
    <w:p>
      <w:pPr>
        <w:pStyle w:val="787"/>
        <w:rPr>
          <w:rFonts w:hint="eastAsia"/>
        </w:rPr>
      </w:pPr>
      <w:r>
        <w:rPr>
          <w:rFonts w:hint="eastAsia"/>
        </w:rPr>
      </w:r>
      <w:r/>
    </w:p>
    <w:p>
      <w:pPr>
        <w:pStyle w:val="734"/>
        <w:rPr>
          <w:rFonts w:hint="eastAsia" w:ascii="黑体" w:hAnsi="黑体" w:eastAsia="黑体"/>
          <w:sz w:val="32"/>
          <w:szCs w:val="32"/>
        </w:rPr>
      </w:pPr>
      <w:r>
        <w:rPr>
          <w:rFonts w:hint="eastAsia" w:ascii="黑体" w:hAnsi="黑体" w:eastAsia="黑体"/>
          <w:sz w:val="32"/>
          <w:szCs w:val="32"/>
        </w:rPr>
      </w:r>
      <w:r/>
    </w:p>
    <w:p>
      <w:pPr>
        <w:pStyle w:val="73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13"/>
        <w:ind w:firstLine="480"/>
        <w:rPr>
          <w:rFonts w:hint="eastAsia"/>
          <w:sz w:val="24"/>
          <w:szCs w:val="24"/>
        </w:rPr>
      </w:pPr>
      <w:r>
        <w:rPr>
          <w:rFonts w:hint="eastAsia"/>
          <w:sz w:val="24"/>
          <w:szCs w:val="24"/>
        </w:rPr>
        <w:t xml:space="preserve">本项目申请人的特定资格要求中要求提供的材料。</w:t>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1003"/>
        <w:rPr>
          <w:rFonts w:hint="eastAsia"/>
          <w:lang w:eastAsia="zh-CN"/>
        </w:rPr>
      </w:pPr>
      <w:r>
        <w:rPr>
          <w:rFonts w:hint="eastAsia"/>
          <w:lang w:eastAsia="zh-CN"/>
        </w:rPr>
      </w:r>
      <w:r/>
    </w:p>
    <w:p>
      <w:pPr>
        <w:pStyle w:val="734"/>
        <w:rPr>
          <w:rFonts w:hint="eastAsia"/>
        </w:rPr>
      </w:pPr>
      <w:r>
        <w:rPr>
          <w:rFonts w:hint="eastAsia"/>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734"/>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13"/>
        <w:ind w:firstLine="480"/>
        <w:spacing w:line="420" w:lineRule="exact"/>
        <w:rPr>
          <w:rFonts w:hint="eastAsia"/>
          <w:sz w:val="24"/>
          <w:szCs w:val="24"/>
        </w:rPr>
      </w:pPr>
      <w:r>
        <w:rPr>
          <w:rFonts w:hint="eastAsia"/>
          <w:sz w:val="24"/>
          <w:szCs w:val="24"/>
        </w:rPr>
      </w:r>
      <w:r/>
    </w:p>
    <w:p>
      <w:pPr>
        <w:pStyle w:val="1013"/>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3"/>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13"/>
        <w:ind w:firstLine="480"/>
        <w:spacing w:line="480" w:lineRule="exact"/>
        <w:rPr>
          <w:rFonts w:hint="eastAsia"/>
          <w:sz w:val="24"/>
          <w:szCs w:val="24"/>
        </w:rPr>
      </w:pPr>
      <w:r>
        <w:rPr>
          <w:rFonts w:hint="eastAsia"/>
          <w:sz w:val="24"/>
          <w:szCs w:val="24"/>
        </w:rPr>
        <w:t xml:space="preserve">被</w:t>
      </w:r>
      <w:r>
        <w:rPr>
          <w:rFonts w:hint="eastAsia"/>
          <w:sz w:val="24"/>
          <w:szCs w:val="24"/>
        </w:rPr>
        <w:t xml:space="preserve">授权人身份证号码：</w:t>
      </w:r>
      <w:r/>
    </w:p>
    <w:p>
      <w:pPr>
        <w:pStyle w:val="1013"/>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13"/>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13"/>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13"/>
        <w:ind w:firstLine="480"/>
        <w:spacing w:line="480" w:lineRule="exact"/>
        <w:rPr>
          <w:rFonts w:hint="eastAsia"/>
          <w:sz w:val="24"/>
          <w:szCs w:val="24"/>
        </w:rPr>
      </w:pPr>
      <w:r>
        <w:rPr>
          <w:rFonts w:hint="eastAsia"/>
          <w:sz w:val="24"/>
          <w:szCs w:val="24"/>
        </w:rPr>
        <w:t xml:space="preserve">日    期：</w:t>
      </w:r>
      <w:bookmarkStart w:id="202" w:name="_格式3__银行出具的资信证明"/>
      <w:r/>
      <w:bookmarkEnd w:id="202"/>
      <w:r/>
      <w:bookmarkStart w:id="203" w:name="_Hlt26671380"/>
      <w:r/>
      <w:bookmarkEnd w:id="203"/>
      <w:r/>
      <w:bookmarkStart w:id="204" w:name="_Hlt26955070"/>
      <w:r/>
      <w:bookmarkEnd w:id="204"/>
      <w:r>
        <w:rPr>
          <w:rFonts w:hint="eastAsia"/>
          <w:sz w:val="24"/>
          <w:szCs w:val="24"/>
        </w:rPr>
      </w:r>
      <w:r/>
    </w:p>
    <w:p>
      <w:pPr>
        <w:pStyle w:val="751"/>
        <w:rPr>
          <w:rFonts w:hint="eastAsia"/>
          <w:i/>
          <w:sz w:val="24"/>
          <w:szCs w:val="24"/>
          <w:u w:val="single"/>
        </w:rPr>
      </w:pPr>
      <w:r>
        <w:rPr>
          <w:rFonts w:hint="eastAsia"/>
          <w:i/>
          <w:sz w:val="24"/>
          <w:szCs w:val="24"/>
          <w:u w:val="single"/>
        </w:rPr>
      </w:r>
      <w:r/>
    </w:p>
    <w:p>
      <w:pPr>
        <w:pStyle w:val="751"/>
        <w:ind w:firstLine="0"/>
        <w:rPr>
          <w:rFonts w:hint="eastAsia"/>
        </w:rPr>
      </w:pPr>
      <w:r>
        <w:rPr>
          <w:rFonts w:hint="eastAsia"/>
        </w:rPr>
      </w:r>
      <w:r/>
    </w:p>
    <w:p>
      <w:pPr>
        <w:pStyle w:val="734"/>
        <w:spacing w:line="460" w:lineRule="exact"/>
        <w:rPr>
          <w:rFonts w:hint="eastAsia" w:ascii="楷体" w:hAnsi="楷体" w:eastAsia="楷体"/>
          <w:bCs/>
          <w:sz w:val="24"/>
          <w:szCs w:val="24"/>
        </w:rPr>
      </w:pPr>
      <w:r>
        <w:rPr>
          <w:rFonts w:hint="eastAsia" w:ascii="楷体" w:hAnsi="楷体" w:eastAsia="楷体"/>
          <w:bCs/>
          <w:sz w:val="24"/>
          <w:szCs w:val="24"/>
        </w:rPr>
      </w:r>
      <w:r/>
    </w:p>
    <w:p>
      <w:pPr>
        <w:pStyle w:val="734"/>
        <w:spacing w:line="460" w:lineRule="exact"/>
        <w:rPr>
          <w:rFonts w:hint="eastAsia" w:ascii="宋体" w:hAnsi="宋体"/>
          <w:bCs/>
          <w:sz w:val="24"/>
        </w:rPr>
      </w:pPr>
      <w:r>
        <w:rPr>
          <w:rFonts w:hint="eastAsia" w:ascii="宋体" w:hAnsi="宋体"/>
          <w:bCs/>
          <w:sz w:val="24"/>
        </w:rPr>
      </w:r>
      <w:r/>
    </w:p>
    <w:p>
      <w:pPr>
        <w:pStyle w:val="1004"/>
        <w:rPr>
          <w:rFonts w:hint="eastAsia"/>
          <w:bCs/>
          <w:sz w:val="24"/>
        </w:rPr>
      </w:pPr>
      <w:r>
        <w:rPr>
          <w:rFonts w:hint="eastAsia"/>
          <w:bCs/>
          <w:sz w:val="24"/>
        </w:rPr>
      </w:r>
      <w:r/>
    </w:p>
    <w:p>
      <w:pPr>
        <w:pStyle w:val="1004"/>
        <w:rPr>
          <w:rFonts w:hint="eastAsia"/>
          <w:bCs/>
          <w:sz w:val="24"/>
        </w:rPr>
      </w:pPr>
      <w:r>
        <w:rPr>
          <w:rFonts w:hint="eastAsia"/>
          <w:bCs/>
          <w:sz w:val="24"/>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5"/>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1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3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15"/>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15"/>
        <w:spacing w:before="0" w:after="0" w:line="420" w:lineRule="exact"/>
        <w:rPr>
          <w:rFonts w:hint="eastAsia" w:ascii="宋体" w:hAnsi="宋体"/>
          <w:szCs w:val="21"/>
        </w:rPr>
      </w:pPr>
      <w:r>
        <w:rPr>
          <w:rFonts w:hint="eastAsia" w:ascii="宋体" w:hAnsi="宋体"/>
          <w:szCs w:val="21"/>
        </w:rPr>
        <w:t xml:space="preserve">地  址：</w:t>
      </w:r>
      <w:r/>
    </w:p>
    <w:p>
      <w:pPr>
        <w:pStyle w:val="1015"/>
        <w:spacing w:before="0" w:after="0" w:line="420" w:lineRule="exact"/>
        <w:rPr>
          <w:rFonts w:hint="eastAsia" w:ascii="宋体" w:hAnsi="宋体"/>
          <w:szCs w:val="21"/>
        </w:rPr>
      </w:pPr>
      <w:r>
        <w:rPr>
          <w:rFonts w:hint="eastAsia" w:ascii="宋体" w:hAnsi="宋体"/>
          <w:szCs w:val="21"/>
        </w:rPr>
        <w:t xml:space="preserve">邮  编：</w:t>
      </w:r>
      <w:r/>
    </w:p>
    <w:p>
      <w:pPr>
        <w:pStyle w:val="101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3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5"/>
        <w:spacing w:before="0" w:after="0" w:line="420" w:lineRule="exact"/>
        <w:rPr>
          <w:rFonts w:hint="eastAsia" w:ascii="宋体" w:hAnsi="宋体"/>
          <w:szCs w:val="21"/>
        </w:rPr>
      </w:pPr>
      <w:r>
        <w:rPr>
          <w:rFonts w:hint="eastAsia" w:ascii="宋体" w:hAnsi="宋体"/>
          <w:szCs w:val="21"/>
        </w:rPr>
        <w:t xml:space="preserve">日  期：</w:t>
      </w:r>
      <w:r/>
    </w:p>
    <w:p>
      <w:pPr>
        <w:pStyle w:val="1015"/>
        <w:ind w:left="420"/>
        <w:spacing w:before="0" w:after="0" w:line="420" w:lineRule="exact"/>
        <w:rPr>
          <w:rFonts w:hint="eastAsia" w:ascii="宋体" w:hAnsi="宋体"/>
          <w:szCs w:val="21"/>
        </w:rPr>
      </w:pPr>
      <w:r>
        <w:rPr>
          <w:rFonts w:hint="eastAsia" w:ascii="宋体" w:hAnsi="宋体"/>
          <w:szCs w:val="21"/>
        </w:rPr>
      </w:r>
      <w:r/>
    </w:p>
    <w:p>
      <w:pPr>
        <w:pStyle w:val="734"/>
        <w:ind w:firstLine="240"/>
        <w:jc w:val="center"/>
        <w:spacing w:line="560" w:lineRule="exact"/>
        <w:rPr>
          <w:rFonts w:hint="eastAsia" w:ascii="宋体" w:hAnsi="宋体"/>
          <w:bCs/>
          <w:sz w:val="24"/>
        </w:rPr>
      </w:pPr>
      <w:r>
        <w:rPr>
          <w:rFonts w:hint="eastAsia" w:ascii="宋体" w:hAnsi="宋体"/>
          <w:bCs/>
          <w:sz w:val="24"/>
        </w:rPr>
      </w:r>
      <w:r/>
    </w:p>
    <w:p>
      <w:pPr>
        <w:pStyle w:val="734"/>
        <w:ind w:firstLine="240"/>
        <w:jc w:val="center"/>
        <w:spacing w:line="560" w:lineRule="exact"/>
        <w:rPr>
          <w:rFonts w:hint="eastAsia" w:ascii="宋体" w:hAnsi="宋体"/>
          <w:bCs/>
          <w:sz w:val="24"/>
        </w:rPr>
      </w:pPr>
      <w:r>
        <w:rPr>
          <w:rFonts w:hint="eastAsia" w:ascii="宋体" w:hAnsi="宋体"/>
          <w:bCs/>
          <w:sz w:val="24"/>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47"/>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34"/>
        <w:rPr>
          <w:rFonts w:hint="eastAsia"/>
        </w:rPr>
      </w:pPr>
      <w:r>
        <w:rPr>
          <w:rFonts w:hint="eastAsia"/>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3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4"/>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4"/>
        <w:spacing w:line="480" w:lineRule="auto"/>
        <w:rPr>
          <w:sz w:val="24"/>
          <w:szCs w:val="24"/>
        </w:rPr>
      </w:pPr>
      <w:r>
        <w:rPr>
          <w:rFonts w:hint="eastAsia" w:ascii="宋体" w:hAnsi="宋体"/>
          <w:sz w:val="24"/>
          <w:szCs w:val="24"/>
        </w:rPr>
        <w:t xml:space="preserve">项目名称：</w:t>
      </w:r>
      <w:r>
        <w:rPr>
          <w:sz w:val="24"/>
          <w:szCs w:val="24"/>
        </w:rPr>
      </w:r>
      <w:r/>
    </w:p>
    <w:p>
      <w:pPr>
        <w:pStyle w:val="73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4"/>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15"/>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4"/>
        <w:spacing w:line="480" w:lineRule="auto"/>
        <w:rPr>
          <w:rFonts w:ascii="宋体" w:hAnsi="宋体"/>
          <w:sz w:val="24"/>
          <w:szCs w:val="24"/>
        </w:rPr>
      </w:pPr>
      <w:r>
        <w:rPr>
          <w:rFonts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t xml:space="preserve">                                              日  期：</w:t>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rPr>
      </w:pPr>
      <w:r>
        <w:rPr>
          <w:rFonts w:hint="eastAsia"/>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p>
    <w:p>
      <w:pPr>
        <w:pStyle w:val="73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w:t>
      </w:r>
      <w:r/>
    </w:p>
    <w:p>
      <w:pPr>
        <w:pStyle w:val="734"/>
        <w:rPr>
          <w:rFonts w:hint="eastAsia" w:ascii="宋体" w:hAnsi="宋体"/>
          <w:sz w:val="24"/>
          <w:szCs w:val="24"/>
        </w:rPr>
      </w:pPr>
      <w:r>
        <w:rPr>
          <w:rFonts w:hint="eastAsia" w:ascii="宋体" w:hAnsi="宋体"/>
          <w:sz w:val="24"/>
          <w:szCs w:val="24"/>
        </w:rPr>
        <w:t xml:space="preserve">投标人名称：（加盖电子公章）</w:t>
      </w:r>
      <w:r/>
    </w:p>
    <w:p>
      <w:pPr>
        <w:pStyle w:val="73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2"/>
        <w:gridCol w:w="1460"/>
        <w:gridCol w:w="704"/>
        <w:gridCol w:w="992"/>
        <w:gridCol w:w="992"/>
        <w:gridCol w:w="994"/>
        <w:gridCol w:w="1276"/>
        <w:gridCol w:w="3245"/>
      </w:tblGrid>
      <w:tr>
        <w:trPr>
          <w:trHeight w:val="61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单价</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center"/>
              <w:widowControl/>
              <w:rPr>
                <w:rFonts w:ascii="宋体" w:hAnsi="宋体" w:cs="宋体"/>
                <w:b/>
                <w:bCs/>
                <w:sz w:val="18"/>
                <w:szCs w:val="18"/>
                <w:lang w:bidi="en-US"/>
              </w:rPr>
            </w:pPr>
            <w:r>
              <w:rPr>
                <w:rFonts w:hint="eastAsia" w:ascii="宋体" w:hAnsi="宋体" w:cs="宋体"/>
                <w:b/>
                <w:bCs/>
                <w:sz w:val="18"/>
                <w:szCs w:val="18"/>
                <w:lang w:bidi="en-US"/>
              </w:rPr>
              <w:t xml:space="preserve">费用计算公式</w:t>
            </w: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备注</w:t>
            </w:r>
            <w:r>
              <w:rPr>
                <w:rFonts w:hint="eastAsia" w:ascii="宋体" w:hAnsi="宋体" w:cs="宋体"/>
                <w:b/>
                <w:bCs/>
                <w:sz w:val="18"/>
                <w:szCs w:val="18"/>
              </w:rPr>
            </w:r>
            <w:r/>
          </w:p>
        </w:tc>
      </w:tr>
      <w:tr>
        <w:trPr>
          <w:cantSplit/>
          <w:trHeight w:val="352"/>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09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人员工资</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67" w:type="pct"/>
            <w:vAlign w:val="center"/>
            <w:vMerge w:val="restart"/>
            <w:textDirection w:val="lrTb"/>
            <w:noWrap w:val="false"/>
          </w:tcPr>
          <w:p>
            <w:pPr>
              <w:pStyle w:val="734"/>
              <w:jc w:val="left"/>
              <w:widowControl/>
              <w:rPr>
                <w:rFonts w:hint="eastAsia"/>
              </w:rPr>
            </w:pPr>
            <w:r>
              <w:rPr>
                <w:rFonts w:hint="eastAsia" w:ascii="宋体" w:hAnsi="宋体" w:cs="宋体"/>
                <w:sz w:val="18"/>
                <w:szCs w:val="18"/>
                <w:lang w:bidi="en-US"/>
              </w:rPr>
              <w:t xml:space="preserve">拟投入的人员不得低于</w:t>
            </w:r>
            <w:r>
              <w:rPr>
                <w:rFonts w:hint="eastAsia" w:ascii="宋体" w:hAnsi="宋体" w:cs="宋体"/>
                <w:b/>
                <w:bCs/>
                <w:sz w:val="18"/>
                <w:szCs w:val="18"/>
              </w:rPr>
              <w:t xml:space="preserve">65</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，人员工资不得低于南京</w:t>
            </w:r>
            <w:r>
              <w:rPr>
                <w:rFonts w:hint="eastAsia" w:ascii="宋体" w:hAnsi="宋体" w:cs="宋体"/>
                <w:sz w:val="18"/>
                <w:szCs w:val="18"/>
                <w:lang w:bidi="en-US"/>
              </w:rPr>
              <w:t xml:space="preserve">市最低工资标准，供应商须在《投标报价明细表》中按照采购需求中物业服务人员岗位分别填报员工工资，否则做无效投标处理。</w:t>
            </w:r>
            <w:r>
              <w:rPr>
                <w:rFonts w:hint="eastAsia"/>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099"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pStyle w:val="734"/>
              <w:jc w:val="left"/>
              <w:widowControl/>
              <w:rPr>
                <w:rFonts w:hint="eastAsia"/>
              </w:rPr>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35人</w:t>
            </w:r>
            <w:r>
              <w:rPr>
                <w:rFonts w:hint="eastAsia" w:ascii="宋体" w:hAnsi="宋体" w:cs="宋体"/>
                <w:sz w:val="18"/>
                <w:szCs w:val="18"/>
              </w:rPr>
              <w:t xml:space="preserve">（不包含享受社保公积金减免政策人员、退休返聘人员等）</w:t>
            </w:r>
            <w:r>
              <w:rPr>
                <w:rFonts w:hint="eastAsia"/>
              </w:rPr>
            </w:r>
            <w:r/>
          </w:p>
        </w:tc>
      </w:tr>
      <w:tr>
        <w:trPr>
          <w:cantSplit/>
          <w:trHeight w:val="427"/>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2.1</w:t>
            </w:r>
            <w:r>
              <w:rPr>
                <w:rFonts w:ascii="宋体" w:hAnsi="宋体" w:cs="宋体"/>
                <w:b/>
                <w:bCs/>
                <w:sz w:val="18"/>
                <w:szCs w:val="18"/>
              </w:rPr>
            </w:r>
            <w:r/>
          </w:p>
        </w:tc>
        <w:tc>
          <w:tcPr>
            <w:gridSpan w:val="6"/>
            <w:tcBorders>
              <w:top w:val="single" w:color="000000" w:sz="4" w:space="0"/>
              <w:left w:val="single" w:color="000000" w:sz="4" w:space="0"/>
              <w:right w:val="single" w:color="000000" w:sz="4" w:space="0"/>
            </w:tcBorders>
            <w:tcW w:w="309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社会保险</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67" w:type="pct"/>
            <w:vAlign w:val="center"/>
            <w:vMerge w:val="restart"/>
            <w:textDirection w:val="lrTb"/>
            <w:noWrap w:val="false"/>
          </w:tcPr>
          <w:p>
            <w:pPr>
              <w:pStyle w:val="734"/>
              <w:jc w:val="left"/>
              <w:widowControl/>
              <w:rPr>
                <w:rFonts w:ascii="宋体" w:hAnsi="宋体" w:cs="宋体"/>
                <w:sz w:val="18"/>
                <w:szCs w:val="18"/>
              </w:rPr>
            </w:pPr>
            <w:r>
              <w:rPr>
                <w:rFonts w:hint="eastAsia" w:ascii="宋体" w:hAnsi="宋体" w:cs="宋体"/>
                <w:sz w:val="18"/>
                <w:szCs w:val="18"/>
                <w:lang w:bidi="en-US"/>
              </w:rPr>
              <w:t xml:space="preserve">社保费用不得低于南京市最低标准，否则做无效投标处理。</w:t>
            </w:r>
            <w:r>
              <w:rPr>
                <w:rFonts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（3）</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36"/>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377"/>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09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67" w:type="pct"/>
            <w:vAlign w:val="center"/>
            <w:vMerge w:val="restart"/>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67"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t xml:space="preserve">人员工资</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t xml:space="preserve">分项小计（</w:t>
            </w:r>
            <w:r>
              <w:rPr>
                <w:rFonts w:hint="eastAsia" w:ascii="宋体" w:hAnsi="宋体" w:cs="宋体"/>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rPr>
              <w:t xml:space="preserve">费用计算公式</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ascii="宋体" w:hAnsi="宋体" w:cs="宋体"/>
                <w:sz w:val="18"/>
                <w:szCs w:val="18"/>
                <w:lang w:bidi="en-US"/>
              </w:rPr>
            </w:pPr>
            <w:r>
              <w:rPr>
                <w:rFonts w:hint="eastAsia" w:ascii="宋体" w:hAnsi="宋体" w:cs="宋体"/>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13</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，报价中的</w:t>
            </w:r>
            <w:bookmarkStart w:id="205" w:name="OLE_LINK4"/>
            <w:r>
              <w:rPr>
                <w:rFonts w:hint="eastAsia" w:ascii="宋体" w:hAnsi="宋体" w:cs="宋体"/>
                <w:sz w:val="18"/>
                <w:szCs w:val="18"/>
                <w:lang w:bidi="en-US"/>
              </w:rPr>
              <w:t xml:space="preserve">“法定节假日人员加班费”不得低于上述要求，并按照本项目合同履行期内的法定节假日天数进行测算，否则做无效投标处理。</w:t>
            </w:r>
            <w:bookmarkEnd w:id="205"/>
            <w:r>
              <w:rPr>
                <w:rFonts w:ascii="宋体" w:hAnsi="宋体" w:cs="宋体"/>
                <w:sz w:val="18"/>
                <w:szCs w:val="18"/>
                <w:lang w:bidi="en-US"/>
              </w:rPr>
            </w:r>
            <w:r/>
          </w:p>
        </w:tc>
      </w:tr>
      <w:tr>
        <w:trPr>
          <w:cantSplit/>
          <w:trHeight w:val="534"/>
        </w:trPr>
        <w:tc>
          <w:tcPr>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734"/>
              <w:jc w:val="center"/>
              <w:widowControl/>
              <w:rPr>
                <w:rFonts w:ascii="宋体" w:hAnsi="宋体" w:cs="宋体"/>
                <w:b/>
                <w:bCs/>
                <w:sz w:val="18"/>
                <w:szCs w:val="18"/>
                <w:lang w:bidi="en-US"/>
              </w:rPr>
            </w:pP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rPr>
              <w:t xml:space="preserve">参考计算公式：人员工资÷21.75天（平均月计薪天数）×3×人数×</w:t>
            </w:r>
            <w:r>
              <w:rPr>
                <w:rFonts w:hint="eastAsia" w:ascii="宋体" w:hAnsi="宋体" w:cs="宋体"/>
                <w:sz w:val="18"/>
                <w:szCs w:val="18"/>
              </w:rPr>
              <w:t xml:space="preserve">合同履行期内法定节假日天数</w:t>
            </w:r>
            <w:r>
              <w:rPr>
                <w:rFonts w:hint="eastAsia" w:ascii="宋体" w:hAnsi="宋体" w:cs="宋体"/>
                <w:b/>
                <w:bCs/>
                <w:sz w:val="18"/>
                <w:szCs w:val="18"/>
              </w:rPr>
              <w:t xml:space="preserve">(13天）</w:t>
            </w:r>
            <w:r>
              <w:rPr>
                <w:rFonts w:hint="eastAsia" w:ascii="宋体" w:hAnsi="宋体" w:cs="宋体"/>
                <w:sz w:val="18"/>
                <w:szCs w:val="18"/>
                <w:lang w:bidi="en-US"/>
              </w:rPr>
            </w:r>
            <w:r/>
          </w:p>
        </w:tc>
      </w:tr>
      <w:tr>
        <w:trPr>
          <w:cantSplit/>
          <w:trHeight w:val="424"/>
        </w:trPr>
        <w:tc>
          <w:tcPr>
            <w:tcBorders>
              <w:top w:val="single" w:color="000000" w:sz="4" w:space="0"/>
              <w:left w:val="single" w:color="000000" w:sz="4" w:space="0"/>
              <w:right w:val="single" w:color="000000" w:sz="4" w:space="0"/>
            </w:tcBorders>
            <w:tcW w:w="334" w:type="pct"/>
            <w:vAlign w:val="center"/>
            <w:vMerge w:val="restart"/>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rPr>
              <w:t xml:space="preserve">日常加班费用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sz w:val="18"/>
                <w:szCs w:val="18"/>
              </w:rPr>
              <w:t xml:space="preserve">采购人因为工作安排，会出现加班情况。投标人须在投标总价中包括总计1200人</w:t>
            </w:r>
            <w:r>
              <w:rPr>
                <w:rFonts w:hint="eastAsia" w:ascii="宋体" w:hAnsi="宋体" w:cs="宋体"/>
                <w:sz w:val="18"/>
                <w:szCs w:val="18"/>
              </w:rPr>
              <w:t xml:space="preserve">小时</w:t>
            </w:r>
            <w:r>
              <w:rPr>
                <w:rFonts w:hint="eastAsia" w:ascii="宋体" w:hAnsi="宋体" w:cs="宋体"/>
                <w:sz w:val="18"/>
                <w:szCs w:val="18"/>
              </w:rPr>
              <w:t xml:space="preserve">（1人次1小时累计）的加班费用。</w:t>
            </w:r>
            <w:r>
              <w:rPr>
                <w:rFonts w:hint="eastAsia" w:ascii="宋体" w:hAnsi="宋体" w:cs="宋体"/>
                <w:sz w:val="18"/>
                <w:szCs w:val="18"/>
                <w:lang w:bidi="en-US"/>
              </w:rPr>
              <w:t xml:space="preserve">“日常加班费用”不得低于上述要求，并按照本项目合同履行期内的</w:t>
            </w:r>
            <w:r>
              <w:rPr>
                <w:rFonts w:hint="eastAsia" w:ascii="宋体" w:hAnsi="宋体" w:cs="宋体"/>
                <w:sz w:val="18"/>
                <w:szCs w:val="18"/>
                <w:lang w:bidi="en-US"/>
              </w:rPr>
              <w:t xml:space="preserve">加班时长</w:t>
            </w:r>
            <w:r>
              <w:rPr>
                <w:rFonts w:hint="eastAsia" w:ascii="宋体" w:hAnsi="宋体" w:cs="宋体"/>
                <w:sz w:val="18"/>
                <w:szCs w:val="18"/>
                <w:lang w:bidi="en-US"/>
              </w:rPr>
              <w:t xml:space="preserve">进行测算，否则做无效投标处理。</w:t>
            </w:r>
            <w:r>
              <w:rPr>
                <w:rFonts w:hint="eastAsia" w:ascii="宋体" w:hAnsi="宋体" w:cs="宋体"/>
                <w:b/>
                <w:bCs/>
                <w:sz w:val="18"/>
                <w:szCs w:val="18"/>
                <w:lang w:bidi="en-US"/>
              </w:rPr>
            </w:r>
            <w:r/>
          </w:p>
        </w:tc>
      </w:tr>
      <w:tr>
        <w:trPr>
          <w:cantSplit/>
          <w:trHeight w:val="424"/>
        </w:trPr>
        <w:tc>
          <w:tcPr>
            <w:tcBorders>
              <w:left w:val="single" w:color="000000" w:sz="4" w:space="0"/>
              <w:bottom w:val="single" w:color="000000" w:sz="4" w:space="0"/>
              <w:right w:val="single" w:color="000000" w:sz="4" w:space="0"/>
            </w:tcBorders>
            <w:tcW w:w="334" w:type="pct"/>
            <w:vAlign w:val="center"/>
            <w:vMerge w:val="continue"/>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34"/>
              <w:jc w:val="left"/>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参考计算公式：人员工资÷21.75天（平均月计薪天数）÷8（平均小时计薪）×1.5×人数×加班小时数</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ascii="宋体" w:hAnsi="宋体" w:cs="宋体"/>
                <w:sz w:val="18"/>
                <w:szCs w:val="18"/>
                <w:lang w:bidi="en-US"/>
              </w:rPr>
            </w:pPr>
            <w:r>
              <w:rPr>
                <w:rFonts w:hint="eastAsia" w:ascii="宋体" w:hAnsi="宋体" w:cs="宋体"/>
                <w:b/>
                <w:bCs/>
                <w:sz w:val="18"/>
                <w:szCs w:val="18"/>
                <w:lang w:bidi="en-US"/>
              </w:rPr>
              <w:t xml:space="preserve">4</w:t>
            </w:r>
            <w:r>
              <w:rPr>
                <w:rFonts w:ascii="宋体" w:hAnsi="宋体" w:cs="宋体"/>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4666"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国家强制性要求缴纳的或员工必须享有的福利待遇。</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6"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6"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工具及物资装备折旧费</w:t>
            </w: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t xml:space="preserve">物资装备折旧费</w:t>
            </w:r>
            <w:r>
              <w:rPr>
                <w:rFonts w:hint="eastAsia" w:ascii="宋体" w:hAnsi="宋体" w:cs="宋体"/>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7</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pStyle w:val="734"/>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pStyle w:val="734"/>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pStyle w:val="734"/>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pStyle w:val="734"/>
              <w:jc w:val="left"/>
              <w:widowControl/>
              <w:rPr>
                <w:rFonts w:ascii="宋体" w:hAnsi="宋体" w:cs="宋体"/>
                <w:sz w:val="18"/>
                <w:szCs w:val="18"/>
                <w:lang w:bidi="en-US"/>
              </w:rPr>
            </w:pPr>
            <w:r>
              <w:rPr>
                <w:rFonts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供应商应依法缴纳税费。</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10</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ascii="宋体" w:hAnsi="宋体" w:cs="宋体"/>
                <w:b/>
                <w:bCs/>
                <w:sz w:val="18"/>
                <w:szCs w:val="18"/>
                <w:lang w:bidi="en-US"/>
              </w:rPr>
            </w:pPr>
            <w:r>
              <w:rPr>
                <w:rFonts w:hint="eastAsia" w:ascii="宋体" w:hAnsi="宋体" w:cs="宋体"/>
                <w:b/>
                <w:bCs/>
                <w:sz w:val="18"/>
                <w:szCs w:val="18"/>
                <w:lang w:bidi="en-US"/>
              </w:rPr>
              <w:t xml:space="preserve">其他费用</w:t>
            </w:r>
            <w:r>
              <w:rPr>
                <w:rFonts w:ascii="宋体" w:hAnsi="宋体" w:cs="宋体"/>
                <w:b/>
                <w:bCs/>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pStyle w:val="734"/>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pStyle w:val="734"/>
              <w:jc w:val="left"/>
              <w:widowControl/>
              <w:rPr>
                <w:rFonts w:hint="eastAsia" w:ascii="宋体" w:hAnsi="宋体" w:cs="宋体"/>
                <w:b/>
                <w:bCs/>
                <w:sz w:val="18"/>
                <w:szCs w:val="18"/>
                <w:lang w:bidi="en-US"/>
              </w:rPr>
            </w:pPr>
            <w:r>
              <w:rPr>
                <w:rFonts w:hint="eastAsia" w:ascii="宋体" w:hAnsi="宋体" w:cs="宋体"/>
                <w:sz w:val="18"/>
                <w:szCs w:val="18"/>
              </w:rPr>
              <w:t xml:space="preserve">供应商认为可能发生的其他费用。</w:t>
            </w:r>
            <w:r>
              <w:rPr>
                <w:rFonts w:hint="eastAsia" w:ascii="宋体" w:hAnsi="宋体" w:cs="宋体"/>
                <w:b/>
                <w:bCs/>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61"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4"/>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hAnsi="宋体" w:cs="宋体"/>
                <w:b/>
                <w:bCs/>
                <w:sz w:val="18"/>
                <w:szCs w:val="18"/>
              </w:rPr>
            </w:r>
            <w:r/>
          </w:p>
        </w:tc>
      </w:tr>
    </w:tbl>
    <w:p>
      <w:pPr>
        <w:pStyle w:val="734"/>
        <w:jc w:val="left"/>
        <w:spacing w:line="360" w:lineRule="auto"/>
        <w:rPr>
          <w:rFonts w:hint="eastAsia" w:ascii="宋体" w:hAnsi="宋体" w:cs="宋体"/>
          <w:b/>
          <w:bCs/>
        </w:rPr>
      </w:pPr>
      <w:r>
        <w:rPr>
          <w:rFonts w:hint="eastAsia" w:ascii="宋体" w:hAnsi="宋体" w:cs="宋体"/>
          <w:b/>
          <w:bCs/>
        </w:rPr>
      </w:r>
      <w:r/>
    </w:p>
    <w:p>
      <w:pPr>
        <w:pStyle w:val="73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4"/>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34"/>
        <w:jc w:val="left"/>
        <w:rPr>
          <w:rFonts w:hint="eastAsia" w:ascii="宋体" w:hAnsi="宋体" w:cs="宋体"/>
          <w:sz w:val="24"/>
          <w:szCs w:val="24"/>
        </w:rPr>
      </w:pPr>
      <w:r>
        <w:rPr>
          <w:rFonts w:hint="eastAsia" w:ascii="宋体" w:hAnsi="宋体" w:cs="宋体"/>
          <w:sz w:val="24"/>
          <w:szCs w:val="24"/>
        </w:rPr>
        <w:t xml:space="preserve">表</w:t>
      </w:r>
      <w:r>
        <w:rPr>
          <w:rFonts w:hint="eastAsia" w:ascii="宋体" w:hAnsi="宋体" w:cs="宋体"/>
          <w:sz w:val="24"/>
          <w:szCs w:val="24"/>
        </w:rPr>
        <w:t xml:space="preserve">1：最低工资标准、社会保险及公积金（参考）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widowControl/>
              <w:rPr>
                <w:rFonts w:hint="eastAsia" w:ascii="宋体" w:hAnsi="宋体" w:cs="宋体"/>
                <w:b/>
                <w:bCs/>
                <w:lang w:bidi="en-US"/>
              </w:rPr>
            </w:pPr>
            <w:r>
              <w:rPr>
                <w:rFonts w:hint="eastAsia" w:ascii="宋体" w:hAnsi="宋体" w:cs="宋体"/>
                <w:b/>
                <w:bCs/>
                <w:lang w:bidi="en-U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widowControl/>
              <w:rPr>
                <w:rFonts w:hint="eastAsia" w:ascii="宋体" w:hAnsi="宋体" w:cs="宋体"/>
                <w:b/>
                <w:bCs/>
                <w:lang w:bidi="en-US"/>
              </w:rPr>
            </w:pPr>
            <w:r>
              <w:rPr>
                <w:rFonts w:hint="eastAsia" w:ascii="宋体" w:hAnsi="宋体" w:cs="宋体"/>
                <w:b/>
                <w:bCs/>
                <w:lang w:bidi="en-U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widowControl/>
              <w:rPr>
                <w:rFonts w:hint="eastAsia" w:ascii="宋体" w:hAnsi="宋体" w:cs="宋体"/>
                <w:b/>
                <w:bCs/>
                <w:lang w:bidi="en-US"/>
              </w:rPr>
            </w:pPr>
            <w:r>
              <w:rPr>
                <w:rFonts w:hint="eastAsia" w:ascii="宋体" w:hAnsi="宋体" w:cs="宋体"/>
                <w:b/>
                <w:bCs/>
                <w:lang w:bidi="en-U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widowControl/>
              <w:rPr>
                <w:rFonts w:hint="eastAsia" w:ascii="宋体" w:hAnsi="宋体" w:cs="宋体"/>
                <w:b/>
                <w:bCs/>
                <w:lang w:bidi="en-US"/>
              </w:rPr>
            </w:pPr>
            <w:r>
              <w:rPr>
                <w:rFonts w:hint="eastAsia" w:ascii="宋体" w:hAnsi="宋体" w:cs="宋体"/>
                <w:b/>
                <w:bCs/>
                <w:lang w:bidi="en-U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widowControl/>
              <w:rPr>
                <w:rFonts w:hint="eastAsia" w:ascii="宋体" w:hAnsi="宋体" w:cs="宋体"/>
                <w:b/>
                <w:bCs/>
                <w:lang w:bidi="en-US"/>
              </w:rPr>
            </w:pPr>
            <w:r>
              <w:rPr>
                <w:rFonts w:hint="eastAsia" w:ascii="宋体" w:hAnsi="宋体" w:cs="宋体"/>
                <w:b/>
                <w:bCs/>
                <w:lang w:bidi="en-U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缴费基数（≥</w:t>
            </w:r>
            <w:r>
              <w:rPr>
                <w:rFonts w:hint="eastAsia" w:ascii="宋体" w:hAnsi="宋体" w:cs="宋体"/>
              </w:rPr>
              <w:t xml:space="preserve">4952</w:t>
            </w:r>
            <w:r>
              <w:rPr>
                <w:rFonts w:hint="eastAsia" w:ascii="宋体" w:hAnsi="宋体" w:cs="宋体"/>
              </w:rPr>
              <w:t xml:space="preserve">）*缴费比例（≥24.7%）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hint="eastAsia" w:ascii="宋体" w:hAnsi="宋体" w:cs="宋体"/>
              </w:rPr>
            </w:pPr>
            <w:r>
              <w:rPr>
                <w:rFonts w:hint="eastAsia" w:ascii="宋体" w:hAnsi="宋体" w:cs="宋体"/>
              </w:rPr>
              <w:t xml:space="preserve">≥</w:t>
            </w:r>
            <w:r>
              <w:rPr>
                <w:rFonts w:hint="eastAsia" w:ascii="宋体" w:hAnsi="宋体" w:cs="宋体"/>
              </w:rPr>
              <w:t xml:space="preserve">1223.14</w:t>
            </w: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b/>
                <w:bCs/>
              </w:rPr>
            </w:pPr>
            <w:r>
              <w:rPr>
                <w:rFonts w:hint="eastAsia" w:ascii="宋体" w:hAnsi="宋体" w:cs="宋体"/>
                <w:b/>
                <w:bCs/>
              </w:rPr>
              <w:t xml:space="preserve">如保留小数点后两位测算，</w:t>
            </w:r>
            <w:r/>
          </w:p>
          <w:p>
            <w:pPr>
              <w:pStyle w:val="734"/>
              <w:jc w:val="left"/>
              <w:rPr>
                <w:rFonts w:hint="eastAsia" w:ascii="宋体" w:hAnsi="宋体" w:cs="宋体"/>
              </w:rPr>
            </w:pPr>
            <w:r>
              <w:rPr>
                <w:rFonts w:hint="eastAsia" w:ascii="宋体" w:hAnsi="宋体" w:cs="宋体"/>
                <w:b/>
                <w:bCs/>
              </w:rPr>
              <w:t xml:space="preserve">金额≥</w:t>
            </w:r>
            <w:r>
              <w:rPr>
                <w:rFonts w:hint="eastAsia" w:ascii="宋体" w:hAnsi="宋体" w:cs="宋体"/>
                <w:b/>
                <w:bCs/>
              </w:rPr>
              <w:t xml:space="preserve">1223.15</w:t>
            </w:r>
            <w:r>
              <w:rPr>
                <w:rFonts w:hint="eastAsia"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hint="eastAsia" w:ascii="宋体" w:hAnsi="宋体" w:cs="宋体"/>
              </w:rPr>
            </w:pPr>
            <w:r>
              <w:rPr>
                <w:rFonts w:hint="eastAsia" w:ascii="宋体" w:hAnsi="宋体" w:cs="宋体"/>
              </w:rPr>
              <w:t xml:space="preserve">≥133</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hint="eastAsia" w:ascii="宋体" w:hAnsi="宋体" w:cs="宋体"/>
              </w:rPr>
            </w:pPr>
            <w:r>
              <w:rPr>
                <w:rFonts w:hint="eastAsia" w:ascii="宋体" w:hAnsi="宋体" w:cs="宋体"/>
              </w:rPr>
              <w:t xml:space="preserve">≥133</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rPr>
            </w:pPr>
            <w:r>
              <w:rPr>
                <w:rFonts w:hint="eastAsia" w:ascii="宋体" w:hAnsi="宋体" w:cs="宋体"/>
                <w:lang w:bidi="en-US"/>
              </w:rPr>
              <w:t xml:space="preserve">最低工资不包含劳动者按下限缴存的住房公积金，由用人单位按规定另行支付。</w:t>
            </w:r>
            <w:r>
              <w:rPr>
                <w:rFonts w:hint="eastAsia" w:ascii="宋体" w:hAnsi="宋体" w:cs="宋体"/>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34"/>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hint="eastAsia" w:ascii="宋体" w:hAnsi="宋体" w:cs="宋体"/>
              </w:rPr>
            </w:pPr>
            <w:r>
              <w:rPr>
                <w:rFonts w:hint="eastAsia" w:ascii="宋体" w:hAnsi="宋体" w:cs="宋体"/>
              </w:rPr>
              <w:t xml:space="preserve">≥4149.144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lang w:bidi="en-US"/>
              </w:rPr>
            </w:pPr>
            <w:r>
              <w:rPr>
                <w:rFonts w:hint="eastAsia" w:ascii="宋体" w:hAnsi="宋体" w:cs="宋体"/>
                <w:lang w:bidi="ar"/>
              </w:rPr>
              <w:t xml:space="preserve">普通人员</w:t>
            </w:r>
            <w:r>
              <w:rPr>
                <w:rFonts w:hint="eastAsia" w:ascii="宋体" w:hAnsi="宋体" w:cs="宋体"/>
                <w:lang w:bidi="en-US"/>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3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ind w:firstLine="210"/>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lang w:bidi="en-US"/>
              </w:rPr>
            </w:pPr>
            <w:r>
              <w:rPr>
                <w:rFonts w:hint="eastAsia" w:ascii="宋体" w:hAnsi="宋体" w:cs="宋体"/>
              </w:rPr>
              <w:t xml:space="preserve">享受社保公积金减免政策人员、退休返聘人员</w:t>
            </w:r>
            <w:r>
              <w:rPr>
                <w:rFonts w:hint="eastAsia" w:ascii="宋体" w:hAnsi="宋体" w:cs="宋体"/>
                <w:lang w:bidi="en-US"/>
              </w:rPr>
            </w:r>
            <w:r/>
          </w:p>
        </w:tc>
      </w:tr>
    </w:tbl>
    <w:p>
      <w:pPr>
        <w:pStyle w:val="734"/>
        <w:ind w:firstLine="420"/>
        <w:jc w:val="left"/>
        <w:rPr>
          <w:rFonts w:hint="eastAsia" w:ascii="宋体" w:hAnsi="宋体" w:cs="宋体"/>
        </w:rPr>
      </w:pPr>
      <w:r>
        <w:rPr>
          <w:rFonts w:hint="eastAsia" w:ascii="宋体" w:hAnsi="宋体" w:cs="宋体"/>
        </w:rPr>
      </w:r>
      <w:r/>
    </w:p>
    <w:p>
      <w:pPr>
        <w:pStyle w:val="73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10元/月</w:t>
            </w:r>
            <w:r/>
          </w:p>
        </w:tc>
      </w:tr>
    </w:tbl>
    <w:p>
      <w:pPr>
        <w:pStyle w:val="734"/>
        <w:rPr>
          <w:rFonts w:ascii="宋体" w:hAnsi="宋体"/>
          <w:sz w:val="24"/>
          <w:szCs w:val="24"/>
        </w:rPr>
      </w:pPr>
      <w:r>
        <w:rPr>
          <w:rFonts w:ascii="宋体" w:hAnsi="宋体"/>
          <w:sz w:val="24"/>
          <w:szCs w:val="24"/>
        </w:rPr>
      </w:r>
      <w:r/>
    </w:p>
    <w:p>
      <w:pPr>
        <w:pStyle w:val="747"/>
        <w:rPr>
          <w:rFonts w:ascii="宋体" w:hAnsi="宋体" w:eastAsia="宋体"/>
          <w:sz w:val="24"/>
          <w:szCs w:val="24"/>
          <w:lang w:val="en-US"/>
        </w:rPr>
      </w:pPr>
      <w:r>
        <w:rPr>
          <w:rFonts w:ascii="宋体" w:hAnsi="宋体" w:eastAsia="宋体"/>
          <w:sz w:val="24"/>
          <w:szCs w:val="24"/>
          <w:lang w:val="en-US"/>
        </w:rPr>
      </w:r>
      <w:r/>
    </w:p>
    <w:p>
      <w:pPr>
        <w:pStyle w:val="747"/>
        <w:rPr>
          <w:lang w:val="en-US"/>
        </w:rPr>
      </w:pPr>
      <w:r>
        <w:rPr>
          <w:lang w:val="en-US"/>
        </w:rPr>
      </w:r>
      <w:r/>
    </w:p>
    <w:p>
      <w:pPr>
        <w:pStyle w:val="734"/>
        <w:jc w:val="left"/>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p>
    <w:p>
      <w:pPr>
        <w:pStyle w:val="734"/>
        <w:ind w:firstLine="480"/>
        <w:spacing w:line="480" w:lineRule="exact"/>
        <w:rPr>
          <w:rFonts w:hint="eastAsia"/>
        </w:rPr>
      </w:pPr>
      <w:r>
        <w:rPr>
          <w:rFonts w:hint="eastAsia" w:ascii="宋体" w:hAnsi="宋体"/>
          <w:sz w:val="24"/>
        </w:rPr>
        <w:t xml:space="preserve">1.</w:t>
      </w:r>
      <w:r>
        <w:rPr>
          <w:rFonts w:hint="eastAsia" w:ascii="宋体" w:hAnsi="宋体"/>
          <w:sz w:val="24"/>
        </w:rPr>
        <w:t xml:space="preserve">供应商拟投入本项目的服务人员中，依法享受社保、住房公积金等缴纳减免政策的说明材料。</w:t>
      </w:r>
      <w:r>
        <w:rPr>
          <w:rFonts w:hint="eastAsia"/>
        </w:rPr>
      </w:r>
      <w:r/>
    </w:p>
    <w:p>
      <w:pPr>
        <w:pStyle w:val="734"/>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84"/>
        <w:jc w:val="both"/>
        <w:spacing w:before="0" w:beforeAutospacing="0" w:after="0" w:afterAutospacing="0"/>
      </w:pPr>
      <w:r/>
      <w:r/>
    </w:p>
    <w:p>
      <w:pPr>
        <w:pStyle w:val="73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4"/>
        <w:rPr>
          <w:rFonts w:hint="eastAsia" w:ascii="宋体" w:hAnsi="宋体"/>
          <w:sz w:val="24"/>
          <w:szCs w:val="24"/>
        </w:rPr>
      </w:pPr>
      <w:r>
        <w:rPr>
          <w:rFonts w:hint="eastAsia" w:ascii="宋体" w:hAnsi="宋体"/>
          <w:sz w:val="24"/>
          <w:szCs w:val="24"/>
        </w:rPr>
      </w:r>
      <w:r/>
    </w:p>
    <w:p>
      <w:pPr>
        <w:pStyle w:val="784"/>
        <w:ind w:firstLine="480"/>
        <w:jc w:val="both"/>
        <w:spacing w:before="0" w:beforeAutospacing="0" w:after="0" w:afterAutospacing="0" w:line="360" w:lineRule="auto"/>
      </w:pPr>
      <w:r>
        <w:t xml:space="preserve">备注： </w:t>
      </w:r>
      <w:r/>
    </w:p>
    <w:p>
      <w:pPr>
        <w:pStyle w:val="78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8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4"/>
        <w:ind w:firstLine="480"/>
        <w:jc w:val="both"/>
        <w:spacing w:before="0" w:beforeAutospacing="0" w:after="0" w:afterAutospacing="0" w:line="360" w:lineRule="auto"/>
        <w:rPr>
          <w:rFonts w:hint="eastAsia"/>
        </w:rPr>
      </w:pPr>
      <w:r>
        <w:rPr>
          <w:rFonts w:hint="eastAsia"/>
        </w:rPr>
        <w:t xml:space="preserve">3.行数不够，可自行添加。</w:t>
      </w:r>
      <w:r/>
    </w:p>
    <w:p>
      <w:pPr>
        <w:pStyle w:val="734"/>
        <w:jc w:val="center"/>
        <w:rPr>
          <w:rFonts w:hint="eastAsia" w:ascii="黑体" w:hAnsi="Arial" w:eastAsia="黑体"/>
          <w:b/>
          <w:sz w:val="36"/>
        </w:rPr>
      </w:pPr>
      <w:r>
        <w:rPr>
          <w:rFonts w:hint="eastAsia" w:ascii="黑体" w:hAnsi="Arial" w:eastAsia="黑体"/>
          <w:b/>
          <w:sz w:val="36"/>
        </w:rPr>
      </w:r>
      <w:r/>
    </w:p>
    <w:p>
      <w:pPr>
        <w:pStyle w:val="734"/>
        <w:rPr>
          <w:rFonts w:hint="eastAsia" w:ascii="黑体" w:hAnsi="黑体" w:eastAsia="黑体"/>
          <w:iCs/>
          <w:sz w:val="32"/>
          <w:szCs w:val="32"/>
        </w:rPr>
      </w:pPr>
      <w:r/>
      <w:bookmarkStart w:id="206" w:name="_Hlt26955054"/>
      <w:r/>
      <w:bookmarkEnd w:id="206"/>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4"/>
              <w:jc w:val="center"/>
              <w:rPr>
                <w:rFonts w:hint="eastAsia" w:ascii="宋体" w:hAnsi="宋体"/>
                <w:sz w:val="24"/>
                <w:szCs w:val="24"/>
              </w:rPr>
            </w:pPr>
            <w:r/>
            <w:bookmarkStart w:id="207" w:name="_Hlt26609391"/>
            <w:r/>
            <w:bookmarkEnd w:id="207"/>
            <w:r/>
            <w:bookmarkStart w:id="208" w:name="_Hlt26580838"/>
            <w:r/>
            <w:bookmarkEnd w:id="208"/>
            <w:r/>
            <w:bookmarkStart w:id="209" w:name="_Hlt26782999"/>
            <w:r/>
            <w:bookmarkEnd w:id="209"/>
            <w:r/>
            <w:bookmarkStart w:id="210" w:name="_Hlt24879081"/>
            <w:r/>
            <w:bookmarkEnd w:id="210"/>
            <w:r/>
            <w:bookmarkStart w:id="211" w:name="_Hlt26671372"/>
            <w:r/>
            <w:bookmarkEnd w:id="211"/>
            <w:r/>
            <w:bookmarkStart w:id="212" w:name="_Hlt26955056"/>
            <w:r/>
            <w:bookmarkEnd w:id="212"/>
            <w:r/>
            <w:bookmarkStart w:id="213" w:name="_Hlt26671343"/>
            <w:r/>
            <w:bookmarkEnd w:id="213"/>
            <w:r/>
            <w:bookmarkStart w:id="214" w:name="_Hlt26955064"/>
            <w:r/>
            <w:bookmarkEnd w:id="214"/>
            <w:r>
              <w:rPr>
                <w:rFonts w:hint="eastAsia" w:ascii="宋体" w:hAnsi="宋体"/>
                <w:sz w:val="24"/>
                <w:szCs w:val="24"/>
              </w:rPr>
              <w:t xml:space="preserve">序号</w:t>
            </w:r>
            <w:r/>
          </w:p>
        </w:tc>
        <w:tc>
          <w:tcPr>
            <w:tcW w:w="283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84"/>
        <w:jc w:val="both"/>
        <w:spacing w:before="0" w:beforeAutospacing="0" w:after="0" w:afterAutospacing="0"/>
      </w:pPr>
      <w:r/>
      <w:r/>
    </w:p>
    <w:p>
      <w:pPr>
        <w:pStyle w:val="73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4"/>
        <w:rPr>
          <w:rFonts w:hint="eastAsia" w:ascii="宋体" w:hAnsi="宋体"/>
          <w:sz w:val="24"/>
          <w:szCs w:val="24"/>
        </w:rPr>
      </w:pPr>
      <w:r>
        <w:rPr>
          <w:rFonts w:hint="eastAsia" w:ascii="宋体" w:hAnsi="宋体"/>
          <w:sz w:val="24"/>
          <w:szCs w:val="24"/>
        </w:rPr>
      </w:r>
      <w:r/>
    </w:p>
    <w:p>
      <w:pPr>
        <w:pStyle w:val="784"/>
        <w:ind w:firstLine="480"/>
        <w:jc w:val="both"/>
        <w:spacing w:before="0" w:beforeAutospacing="0" w:after="0" w:afterAutospacing="0" w:line="360" w:lineRule="auto"/>
        <w:rPr>
          <w:rFonts w:hint="eastAsia"/>
        </w:rPr>
      </w:pPr>
      <w:r>
        <w:rPr>
          <w:rFonts w:hint="eastAsia"/>
        </w:rPr>
        <w:t xml:space="preserve">备注： </w:t>
      </w:r>
      <w:r/>
    </w:p>
    <w:p>
      <w:pPr>
        <w:pStyle w:val="78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84"/>
        <w:ind w:firstLine="480"/>
        <w:jc w:val="both"/>
        <w:spacing w:before="0" w:beforeAutospacing="0" w:after="0" w:afterAutospacing="0" w:line="360" w:lineRule="auto"/>
        <w:rPr>
          <w:rFonts w:hint="eastAsia"/>
        </w:rPr>
      </w:pPr>
      <w:r>
        <w:rPr>
          <w:rFonts w:hint="eastAsia"/>
        </w:rPr>
        <w:t xml:space="preserve">2.行数不够，可自行添加。</w:t>
      </w:r>
      <w:r/>
    </w:p>
    <w:p>
      <w:pPr>
        <w:pStyle w:val="734"/>
      </w:pPr>
      <w:r/>
      <w:r/>
    </w:p>
    <w:p>
      <w:pPr>
        <w:pStyle w:val="734"/>
        <w:jc w:val="center"/>
        <w:rPr>
          <w:rFonts w:hint="eastAsia" w:ascii="宋体" w:hAnsi="宋体" w:cs="仿宋"/>
          <w:b/>
          <w:bCs/>
          <w:sz w:val="32"/>
          <w:szCs w:val="32"/>
        </w:rPr>
      </w:pPr>
      <w:r>
        <w:rPr>
          <w:rFonts w:hint="eastAsia" w:ascii="宋体" w:hAnsi="宋体" w:cs="仿宋"/>
          <w:b/>
          <w:bCs/>
          <w:sz w:val="32"/>
          <w:szCs w:val="32"/>
        </w:rPr>
      </w:r>
      <w:r/>
    </w:p>
    <w:p>
      <w:pPr>
        <w:pStyle w:val="747"/>
        <w:rPr>
          <w:rFonts w:hint="eastAsia" w:ascii="宋体" w:hAnsi="宋体" w:cs="仿宋"/>
          <w:b/>
          <w:bCs/>
          <w:sz w:val="32"/>
          <w:szCs w:val="32"/>
        </w:rPr>
      </w:pPr>
      <w:r>
        <w:rPr>
          <w:rFonts w:hint="eastAsia" w:ascii="宋体" w:hAnsi="宋体" w:cs="仿宋"/>
          <w:b/>
          <w:bCs/>
          <w:sz w:val="32"/>
          <w:szCs w:val="32"/>
        </w:rPr>
      </w:r>
      <w:r/>
    </w:p>
    <w:p>
      <w:pPr>
        <w:pStyle w:val="734"/>
        <w:rPr>
          <w:rFonts w:hint="eastAsia" w:ascii="宋体" w:hAnsi="宋体" w:cs="仿宋"/>
          <w:b/>
          <w:bCs/>
          <w:sz w:val="32"/>
          <w:szCs w:val="32"/>
        </w:rPr>
      </w:pPr>
      <w:r>
        <w:rPr>
          <w:rFonts w:hint="eastAsia" w:ascii="宋体" w:hAnsi="宋体" w:cs="仿宋"/>
          <w:b/>
          <w:b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3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4"/>
        <w:ind w:firstLine="360"/>
        <w:spacing w:line="360" w:lineRule="auto"/>
        <w:rPr>
          <w:rFonts w:hint="eastAsia" w:ascii="宋体" w:hAnsi="宋体"/>
          <w:sz w:val="24"/>
          <w:szCs w:val="24"/>
        </w:rPr>
      </w:pPr>
      <w:r>
        <w:rPr>
          <w:rFonts w:hint="eastAsia" w:ascii="宋体" w:hAnsi="宋体"/>
          <w:sz w:val="24"/>
          <w:szCs w:val="24"/>
        </w:rPr>
        <w:t xml:space="preserve">……</w:t>
      </w:r>
      <w:r/>
    </w:p>
    <w:p>
      <w:pPr>
        <w:pStyle w:val="734"/>
        <w:ind w:firstLine="480"/>
        <w:spacing w:line="360" w:lineRule="auto"/>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rPr>
        <w:t xml:space="preserve">，不属于大企业的分支机构，不存在控股股东为大企业的情形，也不存在与大企业的负责人为同一人的情形。</w:t>
      </w:r>
      <w:r/>
    </w:p>
    <w:p>
      <w:pPr>
        <w:pStyle w:val="73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47"/>
        <w:spacing w:line="360" w:lineRule="auto"/>
        <w:rPr>
          <w:rFonts w:hint="eastAsia" w:ascii="宋体" w:hAnsi="宋体"/>
          <w:sz w:val="24"/>
          <w:szCs w:val="24"/>
        </w:rPr>
      </w:pPr>
      <w:r>
        <w:rPr>
          <w:rFonts w:hint="eastAsia" w:ascii="宋体" w:hAnsi="宋体"/>
          <w:sz w:val="24"/>
          <w:szCs w:val="24"/>
        </w:rPr>
      </w:r>
      <w:r/>
    </w:p>
    <w:p>
      <w:pPr>
        <w:pStyle w:val="734"/>
        <w:spacing w:line="360" w:lineRule="auto"/>
        <w:rPr>
          <w:rFonts w:hint="eastAsia"/>
        </w:rPr>
      </w:pPr>
      <w:r>
        <w:rPr>
          <w:rFonts w:hint="eastAsia"/>
        </w:rPr>
      </w:r>
      <w:r/>
    </w:p>
    <w:p>
      <w:pPr>
        <w:pStyle w:val="73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ind w:firstLine="480"/>
        <w:spacing w:line="360" w:lineRule="auto"/>
        <w:widowControl/>
        <w:rPr>
          <w:rFonts w:hint="eastAsia" w:ascii="宋体" w:hAnsi="宋体"/>
          <w:sz w:val="24"/>
          <w:szCs w:val="24"/>
        </w:rPr>
      </w:pPr>
      <w:r>
        <w:rPr>
          <w:rFonts w:hint="eastAsia" w:ascii="宋体" w:hAnsi="宋体"/>
          <w:sz w:val="24"/>
          <w:szCs w:val="24"/>
        </w:rPr>
      </w:r>
      <w:r/>
    </w:p>
    <w:p>
      <w:pPr>
        <w:pStyle w:val="734"/>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3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w:t>
      </w:r>
      <w:r>
        <w:rPr>
          <w:rFonts w:hint="eastAsia" w:ascii="宋体" w:hAnsi="宋体"/>
          <w:sz w:val="24"/>
          <w:szCs w:val="24"/>
          <w:u w:val="single"/>
        </w:rPr>
        <w:t xml:space="preserve">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47"/>
        <w:spacing w:line="360" w:lineRule="auto"/>
        <w:rPr>
          <w:rFonts w:hint="eastAsia" w:ascii="宋体" w:hAnsi="宋体"/>
          <w:sz w:val="24"/>
          <w:szCs w:val="24"/>
        </w:rPr>
      </w:pPr>
      <w:r>
        <w:rPr>
          <w:rFonts w:hint="eastAsia" w:ascii="宋体" w:hAnsi="宋体"/>
          <w:sz w:val="24"/>
          <w:szCs w:val="24"/>
        </w:rPr>
      </w:r>
      <w:r/>
    </w:p>
    <w:p>
      <w:pPr>
        <w:pStyle w:val="734"/>
        <w:spacing w:line="360" w:lineRule="auto"/>
        <w:rPr>
          <w:rFonts w:hint="eastAsia"/>
        </w:rPr>
      </w:pPr>
      <w:r>
        <w:rPr>
          <w:rFonts w:hint="eastAsia"/>
        </w:rPr>
      </w:r>
      <w:r/>
    </w:p>
    <w:p>
      <w:pPr>
        <w:pStyle w:val="73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ind w:firstLine="480"/>
        <w:spacing w:line="360" w:lineRule="auto"/>
        <w:rPr>
          <w:rFonts w:hint="eastAsia" w:ascii="宋体" w:hAnsi="宋体"/>
          <w:sz w:val="24"/>
        </w:rPr>
      </w:pPr>
      <w:r>
        <w:rPr>
          <w:rFonts w:hint="eastAsia" w:ascii="宋体" w:hAnsi="宋体"/>
          <w:sz w:val="24"/>
        </w:rPr>
      </w:r>
      <w:r/>
    </w:p>
    <w:p>
      <w:pPr>
        <w:pStyle w:val="734"/>
        <w:ind w:firstLine="480"/>
        <w:spacing w:line="360" w:lineRule="auto"/>
        <w:rPr>
          <w:rFonts w:hint="eastAsia" w:ascii="宋体" w:hAnsi="宋体"/>
          <w:sz w:val="24"/>
        </w:rPr>
      </w:pPr>
      <w:r>
        <w:rPr>
          <w:rFonts w:hint="eastAsia" w:ascii="宋体" w:hAnsi="宋体"/>
          <w:sz w:val="24"/>
        </w:rPr>
        <w:t xml:space="preserve">备注：</w:t>
      </w:r>
      <w:r/>
    </w:p>
    <w:p>
      <w:pPr>
        <w:pStyle w:val="73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3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4"/>
        <w:ind w:firstLine="480"/>
        <w:spacing w:line="480" w:lineRule="exact"/>
        <w:rPr>
          <w:rFonts w:ascii="宋体" w:hAnsi="宋体"/>
          <w:sz w:val="24"/>
        </w:rPr>
      </w:pPr>
      <w:r>
        <w:rPr>
          <w:rFonts w:ascii="宋体" w:hAnsi="宋体"/>
          <w:sz w:val="24"/>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rPr>
          <w:rFonts w:hint="eastAsia" w:ascii="宋体" w:hAnsi="宋体"/>
          <w:sz w:val="24"/>
          <w:szCs w:val="24"/>
        </w:rPr>
      </w:pPr>
      <w:r>
        <w:rPr>
          <w:rFonts w:hint="eastAsia" w:ascii="宋体" w:hAnsi="宋体"/>
          <w:sz w:val="24"/>
          <w:szCs w:val="24"/>
        </w:rPr>
      </w:r>
      <w:r/>
    </w:p>
    <w:p>
      <w:pPr>
        <w:pStyle w:val="73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4"/>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w:t>
      </w:r>
      <w:r>
        <w:rPr>
          <w:rFonts w:hint="eastAsia" w:ascii="宋体" w:hAnsi="宋体" w:cs="仿宋"/>
          <w:sz w:val="24"/>
          <w:szCs w:val="24"/>
        </w:rPr>
        <w:t xml:space="preserve">质疑函》应由本人签字；质疑供应商为法人或者其他组织的，《质疑函》应由法定代表人、主要负责人，或者其授权代表签字或者签章，并加盖公章。</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Fonts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３５</w:t>
    </w:r>
    <w:r>
      <w:rPr>
        <w:rFonts w:ascii="宋体" w:hAnsi="宋体"/>
      </w:rPr>
      <w:fldChar w:fldCharType="end"/>
    </w:r>
    <w:r>
      <w:rPr>
        <w:rStyle w:val="999"/>
        <w:rFonts w:ascii="宋体" w:hAnsi="宋体"/>
      </w:rPr>
    </w:r>
    <w:r/>
  </w:p>
  <w:p>
    <w:pPr>
      <w:pStyle w:val="974"/>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
    <w:multiLevelType w:val="hybridMultilevel"/>
    <w:lvl w:ilvl="0">
      <w:start w:val="1"/>
      <w:numFmt w:val="upperLetter"/>
      <w:pStyle w:val="1007"/>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940"/>
      <w:isLgl w:val="false"/>
      <w:suff w:val="nothing"/>
      <w:lvlText w:val=""/>
      <w:lvlJc w:val="left"/>
      <w:pPr>
        <w:pStyle w:val="734"/>
        <w:ind w:left="0" w:firstLine="0"/>
      </w:pPr>
      <w:rPr>
        <w:rFonts w:hint="eastAsia"/>
      </w:rPr>
    </w:lvl>
    <w:lvl w:ilvl="6">
      <w:start w:val="1"/>
      <w:numFmt w:val="decimal"/>
      <w:pStyle w:val="942"/>
      <w:isLgl w:val="false"/>
      <w:suff w:val="nothing"/>
      <w:lvlText w:val=""/>
      <w:lvlJc w:val="left"/>
      <w:pPr>
        <w:pStyle w:val="734"/>
        <w:ind w:left="0" w:firstLine="0"/>
      </w:pPr>
      <w:rPr>
        <w:rFonts w:hint="eastAsia"/>
      </w:rPr>
    </w:lvl>
    <w:lvl w:ilvl="7">
      <w:start w:val="1"/>
      <w:numFmt w:val="decimal"/>
      <w:pStyle w:val="944"/>
      <w:isLgl w:val="false"/>
      <w:suff w:val="nothing"/>
      <w:lvlText w:val=""/>
      <w:lvlJc w:val="left"/>
      <w:pPr>
        <w:pStyle w:val="734"/>
        <w:ind w:left="0" w:firstLine="0"/>
      </w:pPr>
      <w:rPr>
        <w:rFonts w:hint="eastAsia"/>
      </w:rPr>
    </w:lvl>
    <w:lvl w:ilvl="8">
      <w:start w:val="1"/>
      <w:numFmt w:val="decimal"/>
      <w:pStyle w:val="946"/>
      <w:isLgl w:val="false"/>
      <w:suff w:val="nothing"/>
      <w:lvlText w:val=""/>
      <w:lvlJc w:val="left"/>
      <w:pPr>
        <w:pStyle w:val="734"/>
        <w:ind w:left="0" w:firstLine="0"/>
      </w:pPr>
      <w:rPr>
        <w:rFonts w:hint="eastAsia"/>
      </w:rPr>
    </w:lvl>
  </w:abstractNum>
  <w:abstractNum w:abstractNumId="3">
    <w:multiLevelType w:val="hybridMultilevel"/>
    <w:lvl w:ilvl="0">
      <w:start w:val="1"/>
      <w:numFmt w:val="decimal"/>
      <w:pStyle w:val="1024"/>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34"/>
    <w:next w:val="734"/>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34"/>
    <w:next w:val="734"/>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34"/>
    <w:next w:val="734"/>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34"/>
    <w:next w:val="734"/>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34"/>
    <w:next w:val="734"/>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34"/>
    <w:next w:val="734"/>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34"/>
    <w:next w:val="734"/>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34"/>
    <w:next w:val="734"/>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34"/>
    <w:next w:val="734"/>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34"/>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4"/>
    <w:next w:val="734"/>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34"/>
    <w:next w:val="734"/>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34"/>
    <w:next w:val="734"/>
    <w:link w:val="716"/>
    <w:uiPriority w:val="29"/>
    <w:qFormat/>
    <w:pPr>
      <w:ind w:left="720" w:right="720"/>
    </w:pPr>
    <w:rPr>
      <w:i/>
    </w:rPr>
  </w:style>
  <w:style w:type="character" w:styleId="716">
    <w:name w:val="Quote Char"/>
    <w:link w:val="715"/>
    <w:uiPriority w:val="29"/>
    <w:rPr>
      <w:i/>
    </w:rPr>
  </w:style>
  <w:style w:type="paragraph" w:styleId="717">
    <w:name w:val="Intense Quote"/>
    <w:basedOn w:val="734"/>
    <w:next w:val="734"/>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34"/>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34"/>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34"/>
    <w:next w:val="734"/>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34"/>
    <w:link w:val="728"/>
    <w:uiPriority w:val="99"/>
    <w:semiHidden/>
    <w:unhideWhenUsed/>
    <w:pPr>
      <w:spacing w:after="40" w:line="240" w:lineRule="auto"/>
    </w:pPr>
    <w:rPr>
      <w:sz w:val="18"/>
    </w:rPr>
  </w:style>
  <w:style w:type="character" w:styleId="728">
    <w:name w:val="Footnote Text Char"/>
    <w:link w:val="727"/>
    <w:uiPriority w:val="99"/>
    <w:rPr>
      <w:sz w:val="18"/>
    </w:rPr>
  </w:style>
  <w:style w:type="character" w:styleId="729">
    <w:name w:val="footnote reference"/>
    <w:uiPriority w:val="99"/>
    <w:unhideWhenUsed/>
    <w:rPr>
      <w:vertAlign w:val="superscript"/>
    </w:rPr>
  </w:style>
  <w:style w:type="paragraph" w:styleId="730">
    <w:name w:val="endnote text"/>
    <w:basedOn w:val="734"/>
    <w:link w:val="731"/>
    <w:uiPriority w:val="99"/>
    <w:semiHidden/>
    <w:unhideWhenUsed/>
    <w:pPr>
      <w:spacing w:after="0" w:line="240" w:lineRule="auto"/>
    </w:pPr>
    <w:rPr>
      <w:sz w:val="20"/>
    </w:rPr>
  </w:style>
  <w:style w:type="character" w:styleId="731">
    <w:name w:val="Endnote Text Char"/>
    <w:link w:val="730"/>
    <w:uiPriority w:val="99"/>
    <w:rPr>
      <w:sz w:val="20"/>
    </w:rPr>
  </w:style>
  <w:style w:type="character" w:styleId="732">
    <w:name w:val="endnote reference"/>
    <w:uiPriority w:val="99"/>
    <w:semiHidden/>
    <w:unhideWhenUsed/>
    <w:rPr>
      <w:vertAlign w:val="superscript"/>
    </w:rPr>
  </w:style>
  <w:style w:type="paragraph" w:styleId="733">
    <w:name w:val="table of figures"/>
    <w:basedOn w:val="734"/>
    <w:next w:val="734"/>
    <w:uiPriority w:val="99"/>
    <w:unhideWhenUsed/>
    <w:pPr>
      <w:spacing w:after="0" w:afterAutospacing="0"/>
    </w:pPr>
  </w:style>
  <w:style w:type="paragraph" w:styleId="734" w:default="1">
    <w:name w:val="Normal"/>
    <w:next w:val="747"/>
    <w:link w:val="734"/>
    <w:qFormat/>
    <w:pPr>
      <w:jc w:val="both"/>
      <w:widowControl w:val="off"/>
    </w:pPr>
    <w:rPr>
      <w:sz w:val="21"/>
      <w:szCs w:val="21"/>
      <w:lang w:val="en-US" w:eastAsia="zh-CN" w:bidi="ar-SA"/>
    </w:rPr>
  </w:style>
  <w:style w:type="paragraph" w:styleId="735">
    <w:name w:val="标题 1"/>
    <w:basedOn w:val="734"/>
    <w:next w:val="734"/>
    <w:link w:val="748"/>
    <w:uiPriority w:val="9"/>
    <w:qFormat/>
    <w:pPr>
      <w:keepLines/>
      <w:keepNext/>
      <w:spacing w:before="480" w:after="200"/>
      <w:outlineLvl w:val="0"/>
    </w:pPr>
    <w:rPr>
      <w:rFonts w:ascii="Arial" w:hAnsi="Arial" w:eastAsia="Arial" w:cs="Arial"/>
      <w:sz w:val="40"/>
      <w:szCs w:val="40"/>
    </w:rPr>
  </w:style>
  <w:style w:type="paragraph" w:styleId="736">
    <w:name w:val="标题 2"/>
    <w:basedOn w:val="734"/>
    <w:next w:val="734"/>
    <w:link w:val="749"/>
    <w:uiPriority w:val="9"/>
    <w:qFormat/>
    <w:pPr>
      <w:keepLines/>
      <w:keepNext/>
      <w:spacing w:before="360" w:after="200"/>
      <w:outlineLvl w:val="1"/>
    </w:pPr>
    <w:rPr>
      <w:rFonts w:ascii="Arial" w:hAnsi="Arial" w:eastAsia="Arial" w:cs="Arial"/>
      <w:sz w:val="34"/>
    </w:rPr>
  </w:style>
  <w:style w:type="paragraph" w:styleId="737">
    <w:name w:val="标题 3"/>
    <w:basedOn w:val="734"/>
    <w:next w:val="751"/>
    <w:link w:val="750"/>
    <w:uiPriority w:val="9"/>
    <w:qFormat/>
    <w:pPr>
      <w:keepLines/>
      <w:keepNext/>
      <w:spacing w:before="320" w:after="200"/>
      <w:outlineLvl w:val="2"/>
    </w:pPr>
    <w:rPr>
      <w:rFonts w:ascii="Arial" w:hAnsi="Arial" w:eastAsia="Arial" w:cs="Arial"/>
      <w:sz w:val="30"/>
      <w:szCs w:val="30"/>
    </w:rPr>
  </w:style>
  <w:style w:type="paragraph" w:styleId="738">
    <w:name w:val="标题 4"/>
    <w:basedOn w:val="734"/>
    <w:next w:val="751"/>
    <w:link w:val="752"/>
    <w:uiPriority w:val="9"/>
    <w:qFormat/>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53"/>
    <w:uiPriority w:val="9"/>
    <w:qFormat/>
    <w:pPr>
      <w:keepLines/>
      <w:keepNext/>
      <w:spacing w:before="320" w:after="200"/>
      <w:outlineLvl w:val="4"/>
    </w:pPr>
    <w:rPr>
      <w:rFonts w:ascii="Arial" w:hAnsi="Arial" w:eastAsia="Arial" w:cs="Arial"/>
      <w:b/>
      <w:bCs/>
      <w:sz w:val="24"/>
      <w:szCs w:val="24"/>
    </w:rPr>
  </w:style>
  <w:style w:type="paragraph" w:styleId="740">
    <w:name w:val="标题 6"/>
    <w:basedOn w:val="734"/>
    <w:next w:val="734"/>
    <w:link w:val="754"/>
    <w:uiPriority w:val="9"/>
    <w:qFormat/>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55"/>
    <w:uiPriority w:val="9"/>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56"/>
    <w:uiPriority w:val="9"/>
    <w:qFormat/>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57"/>
    <w:uiPriority w:val="9"/>
    <w:qFormat/>
    <w:pPr>
      <w:keepLines/>
      <w:keepNext/>
      <w:spacing w:before="320" w:after="200"/>
      <w:outlineLvl w:val="8"/>
    </w:pPr>
    <w:rPr>
      <w:rFonts w:ascii="Arial" w:hAnsi="Arial" w:eastAsia="Arial" w:cs="Arial"/>
      <w:i/>
      <w:iCs/>
      <w:sz w:val="21"/>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numbering" w:styleId="746">
    <w:name w:val="无列表"/>
    <w:next w:val="746"/>
    <w:link w:val="734"/>
    <w:uiPriority w:val="99"/>
    <w:semiHidden/>
    <w:unhideWhenUsed/>
  </w:style>
  <w:style w:type="paragraph" w:styleId="747">
    <w:name w:val="索引 41"/>
    <w:basedOn w:val="734"/>
    <w:next w:val="734"/>
    <w:link w:val="734"/>
    <w:semiHidden/>
    <w:qFormat/>
    <w:pPr>
      <w:ind w:left="1260"/>
    </w:pPr>
    <w:rPr>
      <w:rFonts w:ascii="Calibri" w:hAnsi="Calibri" w:eastAsia="Calibri" w:cs="宋体"/>
      <w:sz w:val="20"/>
      <w:lang w:val="zh-CN"/>
    </w:rPr>
  </w:style>
  <w:style w:type="character" w:styleId="748">
    <w:name w:val="标题 1 字符"/>
    <w:next w:val="748"/>
    <w:link w:val="735"/>
    <w:uiPriority w:val="9"/>
    <w:qFormat/>
    <w:rPr>
      <w:rFonts w:ascii="Arial" w:hAnsi="Arial" w:eastAsia="Arial" w:cs="Arial"/>
      <w:sz w:val="40"/>
      <w:szCs w:val="40"/>
    </w:rPr>
  </w:style>
  <w:style w:type="character" w:styleId="749">
    <w:name w:val="标题 2 字符"/>
    <w:next w:val="749"/>
    <w:link w:val="736"/>
    <w:uiPriority w:val="9"/>
    <w:qFormat/>
    <w:rPr>
      <w:rFonts w:ascii="Arial" w:hAnsi="Arial" w:eastAsia="Arial" w:cs="Arial"/>
      <w:sz w:val="34"/>
    </w:rPr>
  </w:style>
  <w:style w:type="character" w:styleId="750">
    <w:name w:val="标题 3 字符"/>
    <w:next w:val="750"/>
    <w:link w:val="737"/>
    <w:uiPriority w:val="9"/>
    <w:qFormat/>
    <w:rPr>
      <w:rFonts w:ascii="Arial" w:hAnsi="Arial" w:eastAsia="Arial" w:cs="Arial"/>
      <w:sz w:val="30"/>
      <w:szCs w:val="30"/>
    </w:rPr>
  </w:style>
  <w:style w:type="paragraph" w:styleId="751">
    <w:name w:val="正文缩进"/>
    <w:basedOn w:val="734"/>
    <w:next w:val="751"/>
    <w:link w:val="734"/>
    <w:qFormat/>
    <w:pPr>
      <w:ind w:firstLine="420"/>
    </w:pPr>
  </w:style>
  <w:style w:type="character" w:styleId="752">
    <w:name w:val="标题 4 字符"/>
    <w:next w:val="752"/>
    <w:link w:val="738"/>
    <w:uiPriority w:val="9"/>
    <w:qFormat/>
    <w:rPr>
      <w:rFonts w:ascii="Arial" w:hAnsi="Arial" w:eastAsia="Arial" w:cs="Arial"/>
      <w:b/>
      <w:bCs/>
      <w:sz w:val="26"/>
      <w:szCs w:val="26"/>
    </w:rPr>
  </w:style>
  <w:style w:type="character" w:styleId="753">
    <w:name w:val="标题 5 字符"/>
    <w:next w:val="753"/>
    <w:link w:val="739"/>
    <w:uiPriority w:val="9"/>
    <w:qFormat/>
    <w:rPr>
      <w:rFonts w:ascii="Arial" w:hAnsi="Arial" w:eastAsia="Arial" w:cs="Arial"/>
      <w:b/>
      <w:bCs/>
      <w:sz w:val="24"/>
      <w:szCs w:val="24"/>
    </w:rPr>
  </w:style>
  <w:style w:type="character" w:styleId="754">
    <w:name w:val="标题 6 字符"/>
    <w:next w:val="754"/>
    <w:link w:val="740"/>
    <w:uiPriority w:val="9"/>
    <w:qFormat/>
    <w:rPr>
      <w:rFonts w:ascii="Arial" w:hAnsi="Arial" w:eastAsia="Arial" w:cs="Arial"/>
      <w:b/>
      <w:bCs/>
      <w:sz w:val="22"/>
      <w:szCs w:val="22"/>
    </w:rPr>
  </w:style>
  <w:style w:type="character" w:styleId="755">
    <w:name w:val="标题 7 字符"/>
    <w:next w:val="755"/>
    <w:link w:val="741"/>
    <w:uiPriority w:val="9"/>
    <w:qFormat/>
    <w:rPr>
      <w:rFonts w:ascii="Arial" w:hAnsi="Arial" w:eastAsia="Arial" w:cs="Arial"/>
      <w:b/>
      <w:bCs/>
      <w:i/>
      <w:iCs/>
      <w:sz w:val="22"/>
      <w:szCs w:val="22"/>
    </w:rPr>
  </w:style>
  <w:style w:type="character" w:styleId="756">
    <w:name w:val="标题 8 字符"/>
    <w:next w:val="756"/>
    <w:link w:val="742"/>
    <w:uiPriority w:val="9"/>
    <w:qFormat/>
    <w:rPr>
      <w:rFonts w:ascii="Arial" w:hAnsi="Arial" w:eastAsia="Arial" w:cs="Arial"/>
      <w:i/>
      <w:iCs/>
      <w:sz w:val="22"/>
      <w:szCs w:val="22"/>
    </w:rPr>
  </w:style>
  <w:style w:type="character" w:styleId="757">
    <w:name w:val="标题 9 字符"/>
    <w:next w:val="757"/>
    <w:link w:val="743"/>
    <w:uiPriority w:val="9"/>
    <w:qFormat/>
    <w:rPr>
      <w:rFonts w:ascii="Arial" w:hAnsi="Arial" w:eastAsia="Arial" w:cs="Arial"/>
      <w:i/>
      <w:iCs/>
      <w:sz w:val="21"/>
      <w:szCs w:val="21"/>
    </w:rPr>
  </w:style>
  <w:style w:type="paragraph" w:styleId="758">
    <w:name w:val="toc 7"/>
    <w:basedOn w:val="734"/>
    <w:next w:val="734"/>
    <w:link w:val="734"/>
    <w:uiPriority w:val="39"/>
    <w:unhideWhenUsed/>
    <w:qFormat/>
    <w:pPr>
      <w:ind w:left="1701" w:right="0" w:firstLine="0"/>
      <w:spacing w:after="57"/>
    </w:pPr>
  </w:style>
  <w:style w:type="paragraph" w:styleId="759">
    <w:name w:val="题注"/>
    <w:basedOn w:val="734"/>
    <w:next w:val="734"/>
    <w:link w:val="734"/>
    <w:uiPriority w:val="35"/>
    <w:qFormat/>
    <w:pPr>
      <w:spacing w:line="276" w:lineRule="auto"/>
    </w:pPr>
    <w:rPr>
      <w:b/>
      <w:bCs/>
      <w:color w:val="4f81bd"/>
      <w:sz w:val="18"/>
      <w:szCs w:val="18"/>
    </w:rPr>
  </w:style>
  <w:style w:type="paragraph" w:styleId="760">
    <w:name w:val="批注文字"/>
    <w:basedOn w:val="734"/>
    <w:next w:val="760"/>
    <w:link w:val="734"/>
    <w:uiPriority w:val="99"/>
    <w:unhideWhenUsed/>
    <w:qFormat/>
    <w:pPr>
      <w:jc w:val="left"/>
    </w:pPr>
  </w:style>
  <w:style w:type="paragraph" w:styleId="761">
    <w:name w:val="正文文本"/>
    <w:basedOn w:val="734"/>
    <w:next w:val="761"/>
    <w:link w:val="734"/>
    <w:uiPriority w:val="1"/>
    <w:qFormat/>
    <w:pPr>
      <w:ind w:left="120"/>
    </w:pPr>
    <w:rPr>
      <w:rFonts w:ascii="宋体" w:hAnsi="宋体" w:eastAsia="宋体" w:cs="宋体"/>
      <w:sz w:val="21"/>
      <w:szCs w:val="21"/>
      <w:lang w:val="zh-CN" w:eastAsia="zh-CN" w:bidi="zh-CN"/>
    </w:rPr>
  </w:style>
  <w:style w:type="paragraph" w:styleId="762">
    <w:name w:val="正文文本缩进"/>
    <w:basedOn w:val="734"/>
    <w:next w:val="763"/>
    <w:link w:val="734"/>
    <w:unhideWhenUsed/>
    <w:qFormat/>
    <w:pPr>
      <w:ind w:left="420"/>
      <w:spacing w:after="120"/>
    </w:pPr>
  </w:style>
  <w:style w:type="paragraph" w:styleId="763">
    <w:name w:val="寄信人地址"/>
    <w:basedOn w:val="734"/>
    <w:next w:val="763"/>
    <w:link w:val="734"/>
    <w:qFormat/>
    <w:rPr>
      <w:rFonts w:ascii="Arial" w:hAnsi="Arial" w:eastAsia="宋体" w:cs="宋体"/>
    </w:rPr>
  </w:style>
  <w:style w:type="paragraph" w:styleId="764">
    <w:name w:val="toc 5"/>
    <w:basedOn w:val="734"/>
    <w:next w:val="734"/>
    <w:link w:val="734"/>
    <w:uiPriority w:val="39"/>
    <w:unhideWhenUsed/>
    <w:qFormat/>
    <w:pPr>
      <w:ind w:left="1134" w:right="0" w:firstLine="0"/>
      <w:spacing w:after="57"/>
    </w:pPr>
  </w:style>
  <w:style w:type="paragraph" w:styleId="765">
    <w:name w:val="toc 3"/>
    <w:basedOn w:val="734"/>
    <w:next w:val="734"/>
    <w:link w:val="734"/>
    <w:uiPriority w:val="39"/>
    <w:unhideWhenUsed/>
    <w:qFormat/>
    <w:pPr>
      <w:ind w:left="567" w:right="0" w:firstLine="0"/>
      <w:spacing w:after="57"/>
    </w:pPr>
  </w:style>
  <w:style w:type="paragraph" w:styleId="766">
    <w:name w:val="纯文本"/>
    <w:basedOn w:val="734"/>
    <w:next w:val="766"/>
    <w:link w:val="734"/>
    <w:qFormat/>
    <w:rPr>
      <w:rFonts w:ascii="宋体" w:hAnsi="Courier New" w:cs="Courier New"/>
    </w:rPr>
  </w:style>
  <w:style w:type="paragraph" w:styleId="767">
    <w:name w:val="toc 8"/>
    <w:basedOn w:val="734"/>
    <w:next w:val="734"/>
    <w:link w:val="734"/>
    <w:uiPriority w:val="39"/>
    <w:unhideWhenUsed/>
    <w:qFormat/>
    <w:pPr>
      <w:ind w:left="1984" w:right="0" w:firstLine="0"/>
      <w:spacing w:after="57"/>
    </w:pPr>
  </w:style>
  <w:style w:type="paragraph" w:styleId="768">
    <w:name w:val="尾注文本"/>
    <w:basedOn w:val="734"/>
    <w:next w:val="768"/>
    <w:link w:val="769"/>
    <w:uiPriority w:val="99"/>
    <w:unhideWhenUsed/>
    <w:qFormat/>
    <w:pPr>
      <w:spacing w:after="0" w:line="240" w:lineRule="auto"/>
    </w:pPr>
    <w:rPr>
      <w:sz w:val="20"/>
    </w:rPr>
  </w:style>
  <w:style w:type="character" w:styleId="769">
    <w:name w:val="尾注文本 字符"/>
    <w:next w:val="769"/>
    <w:link w:val="768"/>
    <w:uiPriority w:val="99"/>
    <w:qFormat/>
    <w:rPr>
      <w:sz w:val="20"/>
    </w:rPr>
  </w:style>
  <w:style w:type="paragraph" w:styleId="770">
    <w:name w:val="页脚"/>
    <w:basedOn w:val="734"/>
    <w:next w:val="770"/>
    <w:link w:val="771"/>
    <w:uiPriority w:val="99"/>
    <w:unhideWhenUsed/>
    <w:qFormat/>
    <w:pPr>
      <w:spacing w:after="0" w:line="240" w:lineRule="auto"/>
      <w:tabs>
        <w:tab w:val="center" w:pos="7143" w:leader="none"/>
        <w:tab w:val="right" w:pos="14287" w:leader="none"/>
      </w:tabs>
    </w:pPr>
  </w:style>
  <w:style w:type="character" w:styleId="771">
    <w:name w:val="页脚 字符1"/>
    <w:next w:val="771"/>
    <w:link w:val="770"/>
    <w:uiPriority w:val="99"/>
    <w:qFormat/>
  </w:style>
  <w:style w:type="paragraph" w:styleId="772">
    <w:name w:val="页眉"/>
    <w:basedOn w:val="734"/>
    <w:next w:val="772"/>
    <w:link w:val="773"/>
    <w:uiPriority w:val="99"/>
    <w:unhideWhenUsed/>
    <w:qFormat/>
    <w:pPr>
      <w:spacing w:after="0" w:line="240" w:lineRule="auto"/>
      <w:tabs>
        <w:tab w:val="center" w:pos="7143" w:leader="none"/>
        <w:tab w:val="right" w:pos="14287" w:leader="none"/>
      </w:tabs>
    </w:pPr>
  </w:style>
  <w:style w:type="character" w:styleId="773">
    <w:name w:val="页眉 字符"/>
    <w:next w:val="773"/>
    <w:link w:val="772"/>
    <w:uiPriority w:val="99"/>
    <w:qFormat/>
  </w:style>
  <w:style w:type="paragraph" w:styleId="774">
    <w:name w:val="toc 1"/>
    <w:basedOn w:val="734"/>
    <w:next w:val="734"/>
    <w:link w:val="734"/>
    <w:uiPriority w:val="39"/>
    <w:unhideWhenUsed/>
    <w:qFormat/>
    <w:pPr>
      <w:ind w:left="0" w:right="0" w:firstLine="0"/>
      <w:spacing w:after="57"/>
    </w:pPr>
  </w:style>
  <w:style w:type="paragraph" w:styleId="775">
    <w:name w:val="toc 4"/>
    <w:basedOn w:val="734"/>
    <w:next w:val="734"/>
    <w:link w:val="734"/>
    <w:uiPriority w:val="39"/>
    <w:unhideWhenUsed/>
    <w:qFormat/>
    <w:pPr>
      <w:ind w:left="850" w:right="0" w:firstLine="0"/>
      <w:spacing w:after="57"/>
    </w:pPr>
  </w:style>
  <w:style w:type="paragraph" w:styleId="776">
    <w:name w:val="副标题"/>
    <w:basedOn w:val="734"/>
    <w:next w:val="734"/>
    <w:link w:val="777"/>
    <w:uiPriority w:val="11"/>
    <w:qFormat/>
    <w:pPr>
      <w:spacing w:before="200" w:after="200"/>
    </w:pPr>
    <w:rPr>
      <w:sz w:val="24"/>
      <w:szCs w:val="24"/>
    </w:rPr>
  </w:style>
  <w:style w:type="character" w:styleId="777">
    <w:name w:val="副标题 字符"/>
    <w:next w:val="777"/>
    <w:link w:val="776"/>
    <w:uiPriority w:val="11"/>
    <w:qFormat/>
    <w:rPr>
      <w:sz w:val="24"/>
      <w:szCs w:val="24"/>
    </w:rPr>
  </w:style>
  <w:style w:type="paragraph" w:styleId="778">
    <w:name w:val="脚注文本"/>
    <w:basedOn w:val="734"/>
    <w:next w:val="778"/>
    <w:link w:val="779"/>
    <w:uiPriority w:val="99"/>
    <w:unhideWhenUsed/>
    <w:qFormat/>
    <w:pPr>
      <w:spacing w:after="40" w:line="240" w:lineRule="auto"/>
    </w:pPr>
    <w:rPr>
      <w:sz w:val="18"/>
    </w:rPr>
  </w:style>
  <w:style w:type="character" w:styleId="779">
    <w:name w:val="脚注文本 字符"/>
    <w:next w:val="779"/>
    <w:link w:val="778"/>
    <w:uiPriority w:val="99"/>
    <w:qFormat/>
    <w:rPr>
      <w:sz w:val="18"/>
    </w:rPr>
  </w:style>
  <w:style w:type="paragraph" w:styleId="780">
    <w:name w:val="toc 6"/>
    <w:basedOn w:val="734"/>
    <w:next w:val="734"/>
    <w:link w:val="734"/>
    <w:uiPriority w:val="39"/>
    <w:unhideWhenUsed/>
    <w:qFormat/>
    <w:pPr>
      <w:ind w:left="1417" w:right="0" w:firstLine="0"/>
      <w:spacing w:after="57"/>
    </w:pPr>
  </w:style>
  <w:style w:type="paragraph" w:styleId="781">
    <w:name w:val="图表目录"/>
    <w:basedOn w:val="734"/>
    <w:next w:val="734"/>
    <w:link w:val="734"/>
    <w:uiPriority w:val="99"/>
    <w:unhideWhenUsed/>
    <w:qFormat/>
    <w:pPr>
      <w:spacing w:after="0" w:afterAutospacing="0"/>
    </w:pPr>
  </w:style>
  <w:style w:type="paragraph" w:styleId="782">
    <w:name w:val="toc 2"/>
    <w:basedOn w:val="734"/>
    <w:next w:val="734"/>
    <w:link w:val="734"/>
    <w:uiPriority w:val="39"/>
    <w:unhideWhenUsed/>
    <w:qFormat/>
    <w:pPr>
      <w:ind w:left="283" w:right="0" w:firstLine="0"/>
      <w:spacing w:after="57"/>
    </w:pPr>
  </w:style>
  <w:style w:type="paragraph" w:styleId="783">
    <w:name w:val="toc 9"/>
    <w:basedOn w:val="734"/>
    <w:next w:val="734"/>
    <w:link w:val="734"/>
    <w:uiPriority w:val="39"/>
    <w:unhideWhenUsed/>
    <w:qFormat/>
    <w:pPr>
      <w:ind w:left="2268" w:right="0" w:firstLine="0"/>
      <w:spacing w:after="57"/>
    </w:pPr>
  </w:style>
  <w:style w:type="paragraph" w:styleId="784">
    <w:name w:val="普通(网站)"/>
    <w:basedOn w:val="734"/>
    <w:next w:val="784"/>
    <w:link w:val="734"/>
    <w:uiPriority w:val="99"/>
    <w:qFormat/>
    <w:pPr>
      <w:jc w:val="left"/>
      <w:spacing w:before="100" w:beforeAutospacing="1" w:after="100" w:afterAutospacing="1"/>
      <w:widowControl/>
    </w:pPr>
    <w:rPr>
      <w:rFonts w:ascii="宋体" w:hAnsi="宋体" w:cs="宋体"/>
      <w:sz w:val="24"/>
      <w:szCs w:val="24"/>
    </w:rPr>
  </w:style>
  <w:style w:type="paragraph" w:styleId="785">
    <w:name w:val="标题"/>
    <w:basedOn w:val="734"/>
    <w:next w:val="734"/>
    <w:link w:val="786"/>
    <w:uiPriority w:val="10"/>
    <w:qFormat/>
    <w:pPr>
      <w:contextualSpacing/>
      <w:spacing w:before="300" w:after="200"/>
    </w:pPr>
    <w:rPr>
      <w:sz w:val="48"/>
      <w:szCs w:val="48"/>
    </w:rPr>
  </w:style>
  <w:style w:type="character" w:styleId="786">
    <w:name w:val="标题 字符"/>
    <w:next w:val="786"/>
    <w:link w:val="785"/>
    <w:uiPriority w:val="10"/>
    <w:qFormat/>
    <w:rPr>
      <w:sz w:val="48"/>
      <w:szCs w:val="48"/>
    </w:rPr>
  </w:style>
  <w:style w:type="paragraph" w:styleId="787">
    <w:name w:val="正文文本首行缩进 2"/>
    <w:basedOn w:val="762"/>
    <w:next w:val="734"/>
    <w:link w:val="734"/>
    <w:qFormat/>
    <w:pPr>
      <w:ind w:left="0" w:firstLine="420"/>
      <w:spacing w:after="0" w:line="360" w:lineRule="auto"/>
    </w:pPr>
    <w:rPr>
      <w:rFonts w:ascii="宋体" w:hAnsi="宋体" w:eastAsia="宋体" w:cs="Times New Roman"/>
      <w:szCs w:val="20"/>
    </w:rPr>
  </w:style>
  <w:style w:type="table" w:styleId="788">
    <w:name w:val="网格型"/>
    <w:next w:val="788"/>
    <w:link w:val="734"/>
    <w:uiPriority w:val="59"/>
    <w:qFormat/>
    <w:rPr>
      <w:lang w:val="en-US" w:eastAsia="zh-CN" w:bidi="ar-SA"/>
    </w:rPr>
    <w:tblPr/>
  </w:style>
  <w:style w:type="character" w:styleId="789">
    <w:name w:val="尾注引用"/>
    <w:next w:val="789"/>
    <w:link w:val="734"/>
    <w:uiPriority w:val="99"/>
    <w:unhideWhenUsed/>
    <w:qFormat/>
    <w:rPr>
      <w:vertAlign w:val="superscript"/>
    </w:rPr>
  </w:style>
  <w:style w:type="character" w:styleId="790">
    <w:name w:val="页码"/>
    <w:next w:val="790"/>
    <w:link w:val="734"/>
    <w:qFormat/>
  </w:style>
  <w:style w:type="character" w:styleId="791">
    <w:name w:val="访问过的超链接"/>
    <w:next w:val="791"/>
    <w:link w:val="734"/>
    <w:qFormat/>
    <w:rPr>
      <w:color w:val="800080"/>
      <w:u w:val="single"/>
    </w:rPr>
  </w:style>
  <w:style w:type="character" w:styleId="792">
    <w:name w:val="超链接"/>
    <w:next w:val="792"/>
    <w:link w:val="734"/>
    <w:uiPriority w:val="99"/>
    <w:unhideWhenUsed/>
    <w:qFormat/>
    <w:rPr>
      <w:color w:val="0000ff"/>
      <w:u w:val="single"/>
    </w:rPr>
  </w:style>
  <w:style w:type="character" w:styleId="793">
    <w:name w:val="脚注引用"/>
    <w:next w:val="793"/>
    <w:link w:val="734"/>
    <w:uiPriority w:val="99"/>
    <w:unhideWhenUsed/>
    <w:qFormat/>
    <w:rPr>
      <w:vertAlign w:val="superscript"/>
    </w:rPr>
  </w:style>
  <w:style w:type="character" w:styleId="794">
    <w:name w:val="页脚 字符"/>
    <w:next w:val="794"/>
    <w:link w:val="770"/>
    <w:uiPriority w:val="99"/>
    <w:qFormat/>
  </w:style>
  <w:style w:type="paragraph" w:styleId="795">
    <w:name w:val="正文文本121"/>
    <w:basedOn w:val="734"/>
    <w:next w:val="795"/>
    <w:link w:val="734"/>
    <w:qFormat/>
    <w:pPr>
      <w:ind w:left="120"/>
    </w:pPr>
    <w:rPr>
      <w:rFonts w:ascii="宋体" w:eastAsia="宋体" w:cs="宋体"/>
      <w:sz w:val="21"/>
      <w:szCs w:val="21"/>
      <w:lang w:val="zh-CN" w:eastAsia="zh-CN" w:bidi="zh-CN"/>
    </w:rPr>
  </w:style>
  <w:style w:type="paragraph" w:styleId="796">
    <w:name w:val="列表段落"/>
    <w:basedOn w:val="734"/>
    <w:next w:val="796"/>
    <w:link w:val="734"/>
    <w:uiPriority w:val="34"/>
    <w:qFormat/>
    <w:pPr>
      <w:contextualSpacing/>
      <w:ind w:left="720"/>
    </w:pPr>
  </w:style>
  <w:style w:type="paragraph" w:styleId="797">
    <w:name w:val="无间隔"/>
    <w:next w:val="797"/>
    <w:link w:val="734"/>
    <w:uiPriority w:val="1"/>
    <w:qFormat/>
    <w:rPr>
      <w:lang w:val="en-US" w:eastAsia="zh-CN" w:bidi="ar-SA"/>
    </w:rPr>
  </w:style>
  <w:style w:type="paragraph" w:styleId="798">
    <w:name w:val="引用"/>
    <w:basedOn w:val="734"/>
    <w:next w:val="734"/>
    <w:link w:val="799"/>
    <w:uiPriority w:val="29"/>
    <w:qFormat/>
    <w:pPr>
      <w:ind w:left="720" w:right="720"/>
    </w:pPr>
    <w:rPr>
      <w:i/>
    </w:rPr>
  </w:style>
  <w:style w:type="character" w:styleId="799">
    <w:name w:val="引用 字符"/>
    <w:next w:val="799"/>
    <w:link w:val="798"/>
    <w:uiPriority w:val="29"/>
    <w:qFormat/>
    <w:rPr>
      <w:i/>
    </w:rPr>
  </w:style>
  <w:style w:type="paragraph" w:styleId="800">
    <w:name w:val="明显引用"/>
    <w:basedOn w:val="734"/>
    <w:next w:val="73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明显引用 字符"/>
    <w:next w:val="801"/>
    <w:link w:val="800"/>
    <w:uiPriority w:val="30"/>
    <w:qFormat/>
    <w:rPr>
      <w:i/>
    </w:rPr>
  </w:style>
  <w:style w:type="table" w:styleId="802">
    <w:name w:val="Table Grid Light"/>
    <w:next w:val="802"/>
    <w:link w:val="734"/>
    <w:uiPriority w:val="59"/>
    <w:qFormat/>
    <w:rPr>
      <w:lang w:val="en-US" w:eastAsia="zh-CN" w:bidi="ar-SA"/>
    </w:rPr>
    <w:tblPr/>
  </w:style>
  <w:style w:type="table" w:styleId="803">
    <w:name w:val="Plain Table 1"/>
    <w:next w:val="803"/>
    <w:link w:val="734"/>
    <w:uiPriority w:val="59"/>
    <w:qFormat/>
    <w:rPr>
      <w:lang w:val="en-US" w:eastAsia="zh-CN" w:bidi="ar-SA"/>
    </w:rPr>
    <w:tblPr/>
  </w:style>
  <w:style w:type="table" w:styleId="804">
    <w:name w:val="Plain Table 2"/>
    <w:next w:val="804"/>
    <w:link w:val="734"/>
    <w:uiPriority w:val="59"/>
    <w:qFormat/>
    <w:rPr>
      <w:lang w:val="en-US" w:eastAsia="zh-CN" w:bidi="ar-SA"/>
    </w:rPr>
    <w:tblPr/>
  </w:style>
  <w:style w:type="table" w:styleId="805">
    <w:name w:val="Plain Table 3"/>
    <w:next w:val="805"/>
    <w:link w:val="734"/>
    <w:uiPriority w:val="99"/>
    <w:qFormat/>
    <w:rPr>
      <w:lang w:val="en-US" w:eastAsia="zh-CN" w:bidi="ar-SA"/>
    </w:rPr>
    <w:tblPr/>
  </w:style>
  <w:style w:type="table" w:styleId="806">
    <w:name w:val="Plain Table 4"/>
    <w:next w:val="806"/>
    <w:link w:val="734"/>
    <w:uiPriority w:val="99"/>
    <w:qFormat/>
    <w:rPr>
      <w:lang w:val="en-US" w:eastAsia="zh-CN" w:bidi="ar-SA"/>
    </w:rPr>
    <w:tblPr/>
  </w:style>
  <w:style w:type="table" w:styleId="807">
    <w:name w:val="Plain Table 5"/>
    <w:next w:val="807"/>
    <w:link w:val="734"/>
    <w:uiPriority w:val="99"/>
    <w:qFormat/>
    <w:rPr>
      <w:lang w:val="en-US" w:eastAsia="zh-CN" w:bidi="ar-SA"/>
    </w:rPr>
    <w:tblPr/>
  </w:style>
  <w:style w:type="table" w:styleId="808">
    <w:name w:val="Grid Table 1 Light"/>
    <w:next w:val="808"/>
    <w:link w:val="734"/>
    <w:uiPriority w:val="99"/>
    <w:qFormat/>
    <w:rPr>
      <w:lang w:val="en-US" w:eastAsia="zh-CN" w:bidi="ar-SA"/>
    </w:rPr>
    <w:tblPr/>
  </w:style>
  <w:style w:type="table" w:styleId="809">
    <w:name w:val="Grid Table 1 Light - Accent 1"/>
    <w:next w:val="809"/>
    <w:link w:val="734"/>
    <w:uiPriority w:val="99"/>
    <w:qFormat/>
    <w:rPr>
      <w:lang w:val="en-US" w:eastAsia="zh-CN" w:bidi="ar-SA"/>
    </w:rPr>
    <w:tblPr/>
  </w:style>
  <w:style w:type="table" w:styleId="810">
    <w:name w:val="Grid Table 1 Light - Accent 2"/>
    <w:next w:val="810"/>
    <w:link w:val="734"/>
    <w:uiPriority w:val="99"/>
    <w:qFormat/>
    <w:rPr>
      <w:lang w:val="en-US" w:eastAsia="zh-CN" w:bidi="ar-SA"/>
    </w:rPr>
    <w:tblPr/>
  </w:style>
  <w:style w:type="table" w:styleId="811">
    <w:name w:val="Grid Table 1 Light - Accent 3"/>
    <w:next w:val="811"/>
    <w:link w:val="734"/>
    <w:uiPriority w:val="99"/>
    <w:qFormat/>
    <w:rPr>
      <w:lang w:val="en-US" w:eastAsia="zh-CN" w:bidi="ar-SA"/>
    </w:rPr>
    <w:tblPr/>
  </w:style>
  <w:style w:type="table" w:styleId="812">
    <w:name w:val="Grid Table 1 Light - Accent 4"/>
    <w:next w:val="812"/>
    <w:link w:val="734"/>
    <w:uiPriority w:val="99"/>
    <w:qFormat/>
    <w:rPr>
      <w:lang w:val="en-US" w:eastAsia="zh-CN" w:bidi="ar-SA"/>
    </w:rPr>
    <w:tblPr/>
  </w:style>
  <w:style w:type="table" w:styleId="813">
    <w:name w:val="Grid Table 1 Light - Accent 5"/>
    <w:next w:val="813"/>
    <w:link w:val="734"/>
    <w:uiPriority w:val="99"/>
    <w:qFormat/>
    <w:rPr>
      <w:lang w:val="en-US" w:eastAsia="zh-CN" w:bidi="ar-SA"/>
    </w:rPr>
    <w:tblPr/>
  </w:style>
  <w:style w:type="table" w:styleId="814">
    <w:name w:val="Grid Table 1 Light - Accent 6"/>
    <w:next w:val="814"/>
    <w:link w:val="734"/>
    <w:uiPriority w:val="99"/>
    <w:qFormat/>
    <w:rPr>
      <w:lang w:val="en-US" w:eastAsia="zh-CN" w:bidi="ar-SA"/>
    </w:rPr>
    <w:tblPr/>
  </w:style>
  <w:style w:type="table" w:styleId="815">
    <w:name w:val="Grid Table 2"/>
    <w:next w:val="815"/>
    <w:link w:val="734"/>
    <w:uiPriority w:val="99"/>
    <w:qFormat/>
    <w:rPr>
      <w:lang w:val="en-US" w:eastAsia="zh-CN" w:bidi="ar-SA"/>
    </w:rPr>
    <w:tblPr/>
  </w:style>
  <w:style w:type="table" w:styleId="816">
    <w:name w:val="Grid Table 2 - Accent 1"/>
    <w:next w:val="816"/>
    <w:link w:val="734"/>
    <w:uiPriority w:val="99"/>
    <w:qFormat/>
    <w:rPr>
      <w:lang w:val="en-US" w:eastAsia="zh-CN" w:bidi="ar-SA"/>
    </w:rPr>
    <w:tblPr/>
  </w:style>
  <w:style w:type="table" w:styleId="817">
    <w:name w:val="Grid Table 2 - Accent 2"/>
    <w:next w:val="817"/>
    <w:link w:val="734"/>
    <w:uiPriority w:val="99"/>
    <w:qFormat/>
    <w:rPr>
      <w:lang w:val="en-US" w:eastAsia="zh-CN" w:bidi="ar-SA"/>
    </w:rPr>
    <w:tblPr/>
  </w:style>
  <w:style w:type="table" w:styleId="818">
    <w:name w:val="Grid Table 2 - Accent 3"/>
    <w:next w:val="818"/>
    <w:link w:val="734"/>
    <w:uiPriority w:val="99"/>
    <w:qFormat/>
    <w:rPr>
      <w:lang w:val="en-US" w:eastAsia="zh-CN" w:bidi="ar-SA"/>
    </w:rPr>
    <w:tblPr/>
  </w:style>
  <w:style w:type="table" w:styleId="819">
    <w:name w:val="Grid Table 2 - Accent 4"/>
    <w:next w:val="819"/>
    <w:link w:val="734"/>
    <w:uiPriority w:val="99"/>
    <w:qFormat/>
    <w:rPr>
      <w:lang w:val="en-US" w:eastAsia="zh-CN" w:bidi="ar-SA"/>
    </w:rPr>
    <w:tblPr/>
  </w:style>
  <w:style w:type="table" w:styleId="820">
    <w:name w:val="Grid Table 2 - Accent 5"/>
    <w:next w:val="820"/>
    <w:link w:val="734"/>
    <w:uiPriority w:val="99"/>
    <w:qFormat/>
    <w:rPr>
      <w:lang w:val="en-US" w:eastAsia="zh-CN" w:bidi="ar-SA"/>
    </w:rPr>
    <w:tblPr/>
  </w:style>
  <w:style w:type="table" w:styleId="821">
    <w:name w:val="Grid Table 2 - Accent 6"/>
    <w:next w:val="821"/>
    <w:link w:val="734"/>
    <w:uiPriority w:val="99"/>
    <w:qFormat/>
    <w:rPr>
      <w:lang w:val="en-US" w:eastAsia="zh-CN" w:bidi="ar-SA"/>
    </w:rPr>
    <w:tblPr/>
  </w:style>
  <w:style w:type="table" w:styleId="822">
    <w:name w:val="Grid Table 3"/>
    <w:next w:val="822"/>
    <w:link w:val="734"/>
    <w:uiPriority w:val="99"/>
    <w:qFormat/>
    <w:rPr>
      <w:lang w:val="en-US" w:eastAsia="zh-CN" w:bidi="ar-SA"/>
    </w:rPr>
    <w:tblPr/>
  </w:style>
  <w:style w:type="table" w:styleId="823">
    <w:name w:val="Grid Table 3 - Accent 1"/>
    <w:next w:val="823"/>
    <w:link w:val="734"/>
    <w:uiPriority w:val="99"/>
    <w:qFormat/>
    <w:rPr>
      <w:lang w:val="en-US" w:eastAsia="zh-CN" w:bidi="ar-SA"/>
    </w:rPr>
    <w:tblPr/>
  </w:style>
  <w:style w:type="table" w:styleId="824">
    <w:name w:val="Grid Table 3 - Accent 2"/>
    <w:next w:val="824"/>
    <w:link w:val="734"/>
    <w:uiPriority w:val="99"/>
    <w:qFormat/>
    <w:rPr>
      <w:lang w:val="en-US" w:eastAsia="zh-CN" w:bidi="ar-SA"/>
    </w:rPr>
    <w:tblPr/>
  </w:style>
  <w:style w:type="table" w:styleId="825">
    <w:name w:val="Grid Table 3 - Accent 3"/>
    <w:next w:val="825"/>
    <w:link w:val="734"/>
    <w:uiPriority w:val="99"/>
    <w:qFormat/>
    <w:rPr>
      <w:lang w:val="en-US" w:eastAsia="zh-CN" w:bidi="ar-SA"/>
    </w:rPr>
    <w:tblPr/>
  </w:style>
  <w:style w:type="table" w:styleId="826">
    <w:name w:val="Grid Table 3 - Accent 4"/>
    <w:next w:val="826"/>
    <w:link w:val="734"/>
    <w:uiPriority w:val="99"/>
    <w:qFormat/>
    <w:rPr>
      <w:lang w:val="en-US" w:eastAsia="zh-CN" w:bidi="ar-SA"/>
    </w:rPr>
    <w:tblPr/>
  </w:style>
  <w:style w:type="table" w:styleId="827">
    <w:name w:val="Grid Table 3 - Accent 5"/>
    <w:next w:val="827"/>
    <w:link w:val="734"/>
    <w:uiPriority w:val="99"/>
    <w:qFormat/>
    <w:rPr>
      <w:lang w:val="en-US" w:eastAsia="zh-CN" w:bidi="ar-SA"/>
    </w:rPr>
    <w:tblPr/>
  </w:style>
  <w:style w:type="table" w:styleId="828">
    <w:name w:val="Grid Table 3 - Accent 6"/>
    <w:next w:val="828"/>
    <w:link w:val="734"/>
    <w:uiPriority w:val="99"/>
    <w:qFormat/>
    <w:rPr>
      <w:lang w:val="en-US" w:eastAsia="zh-CN" w:bidi="ar-SA"/>
    </w:rPr>
    <w:tblPr/>
  </w:style>
  <w:style w:type="table" w:styleId="829">
    <w:name w:val="Grid Table 4"/>
    <w:next w:val="829"/>
    <w:link w:val="734"/>
    <w:uiPriority w:val="59"/>
    <w:qFormat/>
    <w:rPr>
      <w:lang w:val="en-US" w:eastAsia="zh-CN" w:bidi="ar-SA"/>
    </w:rPr>
    <w:tblPr/>
  </w:style>
  <w:style w:type="table" w:styleId="830">
    <w:name w:val="Grid Table 4 - Accent 1"/>
    <w:next w:val="830"/>
    <w:link w:val="734"/>
    <w:uiPriority w:val="59"/>
    <w:qFormat/>
    <w:rPr>
      <w:lang w:val="en-US" w:eastAsia="zh-CN" w:bidi="ar-SA"/>
    </w:rPr>
    <w:tblPr/>
  </w:style>
  <w:style w:type="table" w:styleId="831">
    <w:name w:val="Grid Table 4 - Accent 2"/>
    <w:next w:val="831"/>
    <w:link w:val="734"/>
    <w:uiPriority w:val="59"/>
    <w:qFormat/>
    <w:rPr>
      <w:lang w:val="en-US" w:eastAsia="zh-CN" w:bidi="ar-SA"/>
    </w:rPr>
    <w:tblPr/>
  </w:style>
  <w:style w:type="table" w:styleId="832">
    <w:name w:val="Grid Table 4 - Accent 3"/>
    <w:next w:val="832"/>
    <w:link w:val="734"/>
    <w:uiPriority w:val="59"/>
    <w:qFormat/>
    <w:rPr>
      <w:lang w:val="en-US" w:eastAsia="zh-CN" w:bidi="ar-SA"/>
    </w:rPr>
    <w:tblPr/>
  </w:style>
  <w:style w:type="table" w:styleId="833">
    <w:name w:val="Grid Table 4 - Accent 4"/>
    <w:next w:val="833"/>
    <w:link w:val="734"/>
    <w:uiPriority w:val="59"/>
    <w:qFormat/>
    <w:rPr>
      <w:lang w:val="en-US" w:eastAsia="zh-CN" w:bidi="ar-SA"/>
    </w:rPr>
    <w:tblPr/>
  </w:style>
  <w:style w:type="table" w:styleId="834">
    <w:name w:val="Grid Table 4 - Accent 5"/>
    <w:next w:val="834"/>
    <w:link w:val="734"/>
    <w:uiPriority w:val="59"/>
    <w:qFormat/>
    <w:rPr>
      <w:lang w:val="en-US" w:eastAsia="zh-CN" w:bidi="ar-SA"/>
    </w:rPr>
    <w:tblPr/>
  </w:style>
  <w:style w:type="table" w:styleId="835">
    <w:name w:val="Grid Table 4 - Accent 6"/>
    <w:next w:val="835"/>
    <w:link w:val="734"/>
    <w:uiPriority w:val="59"/>
    <w:qFormat/>
    <w:rPr>
      <w:lang w:val="en-US" w:eastAsia="zh-CN" w:bidi="ar-SA"/>
    </w:rPr>
    <w:tblPr/>
  </w:style>
  <w:style w:type="table" w:styleId="836">
    <w:name w:val="Grid Table 5 Dark"/>
    <w:next w:val="836"/>
    <w:link w:val="734"/>
    <w:uiPriority w:val="99"/>
    <w:qFormat/>
    <w:rPr>
      <w:lang w:val="en-US" w:eastAsia="zh-CN" w:bidi="ar-SA"/>
    </w:rPr>
    <w:tblPr/>
  </w:style>
  <w:style w:type="table" w:styleId="837">
    <w:name w:val="Grid Table 5 Dark- Accent 1"/>
    <w:next w:val="837"/>
    <w:link w:val="734"/>
    <w:uiPriority w:val="99"/>
    <w:qFormat/>
    <w:rPr>
      <w:lang w:val="en-US" w:eastAsia="zh-CN" w:bidi="ar-SA"/>
    </w:rPr>
    <w:tblPr/>
  </w:style>
  <w:style w:type="table" w:styleId="838">
    <w:name w:val="Grid Table 5 Dark - Accent 2"/>
    <w:next w:val="838"/>
    <w:link w:val="734"/>
    <w:uiPriority w:val="99"/>
    <w:qFormat/>
    <w:rPr>
      <w:lang w:val="en-US" w:eastAsia="zh-CN" w:bidi="ar-SA"/>
    </w:rPr>
    <w:tblPr/>
  </w:style>
  <w:style w:type="table" w:styleId="839">
    <w:name w:val="Grid Table 5 Dark - Accent 3"/>
    <w:next w:val="839"/>
    <w:link w:val="734"/>
    <w:uiPriority w:val="99"/>
    <w:qFormat/>
    <w:rPr>
      <w:lang w:val="en-US" w:eastAsia="zh-CN" w:bidi="ar-SA"/>
    </w:rPr>
    <w:tblPr/>
  </w:style>
  <w:style w:type="table" w:styleId="840">
    <w:name w:val="Grid Table 5 Dark- Accent 4"/>
    <w:next w:val="840"/>
    <w:link w:val="734"/>
    <w:uiPriority w:val="99"/>
    <w:qFormat/>
    <w:rPr>
      <w:lang w:val="en-US" w:eastAsia="zh-CN" w:bidi="ar-SA"/>
    </w:rPr>
    <w:tblPr/>
  </w:style>
  <w:style w:type="table" w:styleId="841">
    <w:name w:val="Grid Table 5 Dark - Accent 5"/>
    <w:next w:val="841"/>
    <w:link w:val="734"/>
    <w:uiPriority w:val="99"/>
    <w:qFormat/>
    <w:rPr>
      <w:lang w:val="en-US" w:eastAsia="zh-CN" w:bidi="ar-SA"/>
    </w:rPr>
    <w:tblPr/>
  </w:style>
  <w:style w:type="table" w:styleId="842">
    <w:name w:val="Grid Table 5 Dark - Accent 6"/>
    <w:next w:val="842"/>
    <w:link w:val="734"/>
    <w:uiPriority w:val="99"/>
    <w:qFormat/>
    <w:rPr>
      <w:lang w:val="en-US" w:eastAsia="zh-CN" w:bidi="ar-SA"/>
    </w:rPr>
    <w:tblPr/>
  </w:style>
  <w:style w:type="table" w:styleId="843">
    <w:name w:val="Grid Table 6 Colorful"/>
    <w:next w:val="843"/>
    <w:link w:val="734"/>
    <w:uiPriority w:val="99"/>
    <w:qFormat/>
    <w:rPr>
      <w:lang w:val="en-US" w:eastAsia="zh-CN" w:bidi="ar-SA"/>
    </w:rPr>
    <w:tblPr/>
  </w:style>
  <w:style w:type="table" w:styleId="844">
    <w:name w:val="Grid Table 6 Colorful - Accent 1"/>
    <w:next w:val="844"/>
    <w:link w:val="734"/>
    <w:uiPriority w:val="99"/>
    <w:qFormat/>
    <w:rPr>
      <w:lang w:val="en-US" w:eastAsia="zh-CN" w:bidi="ar-SA"/>
    </w:rPr>
    <w:tblPr/>
  </w:style>
  <w:style w:type="table" w:styleId="845">
    <w:name w:val="Grid Table 6 Colorful - Accent 2"/>
    <w:next w:val="845"/>
    <w:link w:val="734"/>
    <w:uiPriority w:val="99"/>
    <w:qFormat/>
    <w:rPr>
      <w:lang w:val="en-US" w:eastAsia="zh-CN" w:bidi="ar-SA"/>
    </w:rPr>
    <w:tblPr/>
  </w:style>
  <w:style w:type="table" w:styleId="846">
    <w:name w:val="Grid Table 6 Colorful - Accent 3"/>
    <w:next w:val="846"/>
    <w:link w:val="734"/>
    <w:uiPriority w:val="99"/>
    <w:qFormat/>
    <w:rPr>
      <w:lang w:val="en-US" w:eastAsia="zh-CN" w:bidi="ar-SA"/>
    </w:rPr>
    <w:tblPr/>
  </w:style>
  <w:style w:type="table" w:styleId="847">
    <w:name w:val="Grid Table 6 Colorful - Accent 4"/>
    <w:next w:val="847"/>
    <w:link w:val="734"/>
    <w:uiPriority w:val="99"/>
    <w:qFormat/>
    <w:rPr>
      <w:lang w:val="en-US" w:eastAsia="zh-CN" w:bidi="ar-SA"/>
    </w:rPr>
    <w:tblPr/>
  </w:style>
  <w:style w:type="table" w:styleId="848">
    <w:name w:val="Grid Table 6 Colorful - Accent 5"/>
    <w:next w:val="848"/>
    <w:link w:val="734"/>
    <w:uiPriority w:val="99"/>
    <w:qFormat/>
    <w:rPr>
      <w:lang w:val="en-US" w:eastAsia="zh-CN" w:bidi="ar-SA"/>
    </w:rPr>
    <w:tblPr/>
  </w:style>
  <w:style w:type="table" w:styleId="849">
    <w:name w:val="Grid Table 6 Colorful - Accent 6"/>
    <w:next w:val="849"/>
    <w:link w:val="734"/>
    <w:uiPriority w:val="99"/>
    <w:qFormat/>
    <w:rPr>
      <w:lang w:val="en-US" w:eastAsia="zh-CN" w:bidi="ar-SA"/>
    </w:rPr>
    <w:tblPr/>
  </w:style>
  <w:style w:type="table" w:styleId="850">
    <w:name w:val="Grid Table 7 Colorful"/>
    <w:next w:val="850"/>
    <w:link w:val="734"/>
    <w:uiPriority w:val="99"/>
    <w:qFormat/>
    <w:rPr>
      <w:lang w:val="en-US" w:eastAsia="zh-CN" w:bidi="ar-SA"/>
    </w:rPr>
    <w:tblPr/>
  </w:style>
  <w:style w:type="table" w:styleId="851">
    <w:name w:val="Grid Table 7 Colorful - Accent 1"/>
    <w:next w:val="851"/>
    <w:link w:val="734"/>
    <w:uiPriority w:val="99"/>
    <w:qFormat/>
    <w:rPr>
      <w:lang w:val="en-US" w:eastAsia="zh-CN" w:bidi="ar-SA"/>
    </w:rPr>
    <w:tblPr/>
  </w:style>
  <w:style w:type="table" w:styleId="852">
    <w:name w:val="Grid Table 7 Colorful - Accent 2"/>
    <w:next w:val="852"/>
    <w:link w:val="734"/>
    <w:uiPriority w:val="99"/>
    <w:qFormat/>
    <w:rPr>
      <w:lang w:val="en-US" w:eastAsia="zh-CN" w:bidi="ar-SA"/>
    </w:rPr>
    <w:tblPr/>
  </w:style>
  <w:style w:type="table" w:styleId="853">
    <w:name w:val="Grid Table 7 Colorful - Accent 3"/>
    <w:next w:val="853"/>
    <w:link w:val="734"/>
    <w:uiPriority w:val="99"/>
    <w:qFormat/>
    <w:rPr>
      <w:lang w:val="en-US" w:eastAsia="zh-CN" w:bidi="ar-SA"/>
    </w:rPr>
    <w:tblPr/>
  </w:style>
  <w:style w:type="table" w:styleId="854">
    <w:name w:val="Grid Table 7 Colorful - Accent 4"/>
    <w:next w:val="854"/>
    <w:link w:val="734"/>
    <w:uiPriority w:val="99"/>
    <w:qFormat/>
    <w:rPr>
      <w:lang w:val="en-US" w:eastAsia="zh-CN" w:bidi="ar-SA"/>
    </w:rPr>
    <w:tblPr/>
  </w:style>
  <w:style w:type="table" w:styleId="855">
    <w:name w:val="Grid Table 7 Colorful - Accent 5"/>
    <w:next w:val="855"/>
    <w:link w:val="734"/>
    <w:uiPriority w:val="99"/>
    <w:qFormat/>
    <w:rPr>
      <w:lang w:val="en-US" w:eastAsia="zh-CN" w:bidi="ar-SA"/>
    </w:rPr>
    <w:tblPr/>
  </w:style>
  <w:style w:type="table" w:styleId="856">
    <w:name w:val="Grid Table 7 Colorful - Accent 6"/>
    <w:next w:val="856"/>
    <w:link w:val="734"/>
    <w:uiPriority w:val="99"/>
    <w:qFormat/>
    <w:rPr>
      <w:lang w:val="en-US" w:eastAsia="zh-CN" w:bidi="ar-SA"/>
    </w:rPr>
    <w:tblPr/>
  </w:style>
  <w:style w:type="table" w:styleId="857">
    <w:name w:val="List Table 1 Light"/>
    <w:next w:val="857"/>
    <w:link w:val="734"/>
    <w:uiPriority w:val="99"/>
    <w:qFormat/>
    <w:rPr>
      <w:lang w:val="en-US" w:eastAsia="zh-CN" w:bidi="ar-SA"/>
    </w:rPr>
    <w:tblPr/>
  </w:style>
  <w:style w:type="table" w:styleId="858">
    <w:name w:val="List Table 1 Light - Accent 1"/>
    <w:next w:val="858"/>
    <w:link w:val="734"/>
    <w:uiPriority w:val="99"/>
    <w:qFormat/>
    <w:rPr>
      <w:lang w:val="en-US" w:eastAsia="zh-CN" w:bidi="ar-SA"/>
    </w:rPr>
    <w:tblPr/>
  </w:style>
  <w:style w:type="table" w:styleId="859">
    <w:name w:val="List Table 1 Light - Accent 2"/>
    <w:next w:val="859"/>
    <w:link w:val="734"/>
    <w:uiPriority w:val="99"/>
    <w:qFormat/>
    <w:rPr>
      <w:lang w:val="en-US" w:eastAsia="zh-CN" w:bidi="ar-SA"/>
    </w:rPr>
    <w:tblPr/>
  </w:style>
  <w:style w:type="table" w:styleId="860">
    <w:name w:val="List Table 1 Light - Accent 3"/>
    <w:next w:val="860"/>
    <w:link w:val="734"/>
    <w:uiPriority w:val="99"/>
    <w:qFormat/>
    <w:rPr>
      <w:lang w:val="en-US" w:eastAsia="zh-CN" w:bidi="ar-SA"/>
    </w:rPr>
    <w:tblPr/>
  </w:style>
  <w:style w:type="table" w:styleId="861">
    <w:name w:val="List Table 1 Light - Accent 4"/>
    <w:next w:val="861"/>
    <w:link w:val="734"/>
    <w:uiPriority w:val="99"/>
    <w:qFormat/>
    <w:rPr>
      <w:lang w:val="en-US" w:eastAsia="zh-CN" w:bidi="ar-SA"/>
    </w:rPr>
    <w:tblPr/>
  </w:style>
  <w:style w:type="table" w:styleId="862">
    <w:name w:val="List Table 1 Light - Accent 5"/>
    <w:next w:val="862"/>
    <w:link w:val="734"/>
    <w:uiPriority w:val="99"/>
    <w:qFormat/>
    <w:rPr>
      <w:lang w:val="en-US" w:eastAsia="zh-CN" w:bidi="ar-SA"/>
    </w:rPr>
    <w:tblPr/>
  </w:style>
  <w:style w:type="table" w:styleId="863">
    <w:name w:val="List Table 1 Light - Accent 6"/>
    <w:next w:val="863"/>
    <w:link w:val="734"/>
    <w:uiPriority w:val="99"/>
    <w:qFormat/>
    <w:rPr>
      <w:lang w:val="en-US" w:eastAsia="zh-CN" w:bidi="ar-SA"/>
    </w:rPr>
    <w:tblPr/>
  </w:style>
  <w:style w:type="table" w:styleId="864">
    <w:name w:val="List Table 2"/>
    <w:next w:val="864"/>
    <w:link w:val="734"/>
    <w:uiPriority w:val="99"/>
    <w:qFormat/>
    <w:rPr>
      <w:lang w:val="en-US" w:eastAsia="zh-CN" w:bidi="ar-SA"/>
    </w:rPr>
    <w:tblPr/>
  </w:style>
  <w:style w:type="table" w:styleId="865">
    <w:name w:val="List Table 2 - Accent 1"/>
    <w:next w:val="865"/>
    <w:link w:val="734"/>
    <w:uiPriority w:val="99"/>
    <w:qFormat/>
    <w:rPr>
      <w:lang w:val="en-US" w:eastAsia="zh-CN" w:bidi="ar-SA"/>
    </w:rPr>
    <w:tblPr/>
  </w:style>
  <w:style w:type="table" w:styleId="866">
    <w:name w:val="List Table 2 - Accent 2"/>
    <w:next w:val="866"/>
    <w:link w:val="734"/>
    <w:uiPriority w:val="99"/>
    <w:qFormat/>
    <w:rPr>
      <w:lang w:val="en-US" w:eastAsia="zh-CN" w:bidi="ar-SA"/>
    </w:rPr>
    <w:tblPr/>
  </w:style>
  <w:style w:type="table" w:styleId="867">
    <w:name w:val="List Table 2 - Accent 3"/>
    <w:next w:val="867"/>
    <w:link w:val="734"/>
    <w:uiPriority w:val="99"/>
    <w:qFormat/>
    <w:rPr>
      <w:lang w:val="en-US" w:eastAsia="zh-CN" w:bidi="ar-SA"/>
    </w:rPr>
    <w:tblPr/>
  </w:style>
  <w:style w:type="table" w:styleId="868">
    <w:name w:val="List Table 2 - Accent 4"/>
    <w:next w:val="868"/>
    <w:link w:val="734"/>
    <w:uiPriority w:val="99"/>
    <w:qFormat/>
    <w:rPr>
      <w:lang w:val="en-US" w:eastAsia="zh-CN" w:bidi="ar-SA"/>
    </w:rPr>
    <w:tblPr/>
  </w:style>
  <w:style w:type="table" w:styleId="869">
    <w:name w:val="List Table 2 - Accent 5"/>
    <w:next w:val="869"/>
    <w:link w:val="734"/>
    <w:uiPriority w:val="99"/>
    <w:qFormat/>
    <w:rPr>
      <w:lang w:val="en-US" w:eastAsia="zh-CN" w:bidi="ar-SA"/>
    </w:rPr>
    <w:tblPr/>
  </w:style>
  <w:style w:type="table" w:styleId="870">
    <w:name w:val="List Table 2 - Accent 6"/>
    <w:next w:val="870"/>
    <w:link w:val="734"/>
    <w:uiPriority w:val="99"/>
    <w:qFormat/>
    <w:rPr>
      <w:lang w:val="en-US" w:eastAsia="zh-CN" w:bidi="ar-SA"/>
    </w:rPr>
    <w:tblPr/>
  </w:style>
  <w:style w:type="table" w:styleId="871">
    <w:name w:val="List Table 3"/>
    <w:next w:val="871"/>
    <w:link w:val="734"/>
    <w:uiPriority w:val="99"/>
    <w:qFormat/>
    <w:rPr>
      <w:lang w:val="en-US" w:eastAsia="zh-CN" w:bidi="ar-SA"/>
    </w:rPr>
    <w:tblPr/>
  </w:style>
  <w:style w:type="table" w:styleId="872">
    <w:name w:val="List Table 3 - Accent 1"/>
    <w:next w:val="872"/>
    <w:link w:val="734"/>
    <w:uiPriority w:val="99"/>
    <w:qFormat/>
    <w:rPr>
      <w:lang w:val="en-US" w:eastAsia="zh-CN" w:bidi="ar-SA"/>
    </w:rPr>
    <w:tblPr/>
  </w:style>
  <w:style w:type="table" w:styleId="873">
    <w:name w:val="List Table 3 - Accent 2"/>
    <w:next w:val="873"/>
    <w:link w:val="734"/>
    <w:uiPriority w:val="99"/>
    <w:qFormat/>
    <w:rPr>
      <w:lang w:val="en-US" w:eastAsia="zh-CN" w:bidi="ar-SA"/>
    </w:rPr>
    <w:tblPr/>
  </w:style>
  <w:style w:type="table" w:styleId="874">
    <w:name w:val="List Table 3 - Accent 3"/>
    <w:next w:val="874"/>
    <w:link w:val="734"/>
    <w:uiPriority w:val="99"/>
    <w:qFormat/>
    <w:rPr>
      <w:lang w:val="en-US" w:eastAsia="zh-CN" w:bidi="ar-SA"/>
    </w:rPr>
    <w:tblPr/>
  </w:style>
  <w:style w:type="table" w:styleId="875">
    <w:name w:val="List Table 3 - Accent 4"/>
    <w:next w:val="875"/>
    <w:link w:val="734"/>
    <w:uiPriority w:val="99"/>
    <w:qFormat/>
    <w:rPr>
      <w:lang w:val="en-US" w:eastAsia="zh-CN" w:bidi="ar-SA"/>
    </w:rPr>
    <w:tblPr/>
  </w:style>
  <w:style w:type="table" w:styleId="876">
    <w:name w:val="List Table 3 - Accent 5"/>
    <w:next w:val="876"/>
    <w:link w:val="734"/>
    <w:uiPriority w:val="99"/>
    <w:qFormat/>
    <w:rPr>
      <w:lang w:val="en-US" w:eastAsia="zh-CN" w:bidi="ar-SA"/>
    </w:rPr>
    <w:tblPr/>
  </w:style>
  <w:style w:type="table" w:styleId="877">
    <w:name w:val="List Table 3 - Accent 6"/>
    <w:next w:val="877"/>
    <w:link w:val="734"/>
    <w:uiPriority w:val="99"/>
    <w:qFormat/>
    <w:rPr>
      <w:lang w:val="en-US" w:eastAsia="zh-CN" w:bidi="ar-SA"/>
    </w:rPr>
    <w:tblPr/>
  </w:style>
  <w:style w:type="table" w:styleId="878">
    <w:name w:val="List Table 4"/>
    <w:next w:val="878"/>
    <w:link w:val="734"/>
    <w:uiPriority w:val="99"/>
    <w:qFormat/>
    <w:rPr>
      <w:lang w:val="en-US" w:eastAsia="zh-CN" w:bidi="ar-SA"/>
    </w:rPr>
    <w:tblPr/>
  </w:style>
  <w:style w:type="table" w:styleId="879">
    <w:name w:val="List Table 4 - Accent 1"/>
    <w:next w:val="879"/>
    <w:link w:val="734"/>
    <w:uiPriority w:val="99"/>
    <w:qFormat/>
    <w:rPr>
      <w:lang w:val="en-US" w:eastAsia="zh-CN" w:bidi="ar-SA"/>
    </w:rPr>
    <w:tblPr/>
  </w:style>
  <w:style w:type="table" w:styleId="880">
    <w:name w:val="List Table 4 - Accent 2"/>
    <w:next w:val="880"/>
    <w:link w:val="734"/>
    <w:uiPriority w:val="99"/>
    <w:qFormat/>
    <w:rPr>
      <w:lang w:val="en-US" w:eastAsia="zh-CN" w:bidi="ar-SA"/>
    </w:rPr>
    <w:tblPr/>
  </w:style>
  <w:style w:type="table" w:styleId="881">
    <w:name w:val="List Table 4 - Accent 3"/>
    <w:next w:val="881"/>
    <w:link w:val="734"/>
    <w:uiPriority w:val="99"/>
    <w:qFormat/>
    <w:rPr>
      <w:lang w:val="en-US" w:eastAsia="zh-CN" w:bidi="ar-SA"/>
    </w:rPr>
    <w:tblPr/>
  </w:style>
  <w:style w:type="table" w:styleId="882">
    <w:name w:val="List Table 4 - Accent 4"/>
    <w:next w:val="882"/>
    <w:link w:val="734"/>
    <w:uiPriority w:val="99"/>
    <w:qFormat/>
    <w:rPr>
      <w:lang w:val="en-US" w:eastAsia="zh-CN" w:bidi="ar-SA"/>
    </w:rPr>
    <w:tblPr/>
  </w:style>
  <w:style w:type="table" w:styleId="883">
    <w:name w:val="List Table 4 - Accent 5"/>
    <w:next w:val="883"/>
    <w:link w:val="734"/>
    <w:uiPriority w:val="99"/>
    <w:qFormat/>
    <w:rPr>
      <w:lang w:val="en-US" w:eastAsia="zh-CN" w:bidi="ar-SA"/>
    </w:rPr>
    <w:tblPr/>
  </w:style>
  <w:style w:type="table" w:styleId="884">
    <w:name w:val="List Table 4 - Accent 6"/>
    <w:next w:val="884"/>
    <w:link w:val="734"/>
    <w:uiPriority w:val="99"/>
    <w:qFormat/>
    <w:rPr>
      <w:lang w:val="en-US" w:eastAsia="zh-CN" w:bidi="ar-SA"/>
    </w:rPr>
    <w:tblPr/>
  </w:style>
  <w:style w:type="table" w:styleId="885">
    <w:name w:val="List Table 5 Dark"/>
    <w:next w:val="885"/>
    <w:link w:val="734"/>
    <w:uiPriority w:val="99"/>
    <w:qFormat/>
    <w:rPr>
      <w:lang w:val="en-US" w:eastAsia="zh-CN" w:bidi="ar-SA"/>
    </w:rPr>
    <w:tblPr/>
  </w:style>
  <w:style w:type="table" w:styleId="886">
    <w:name w:val="List Table 5 Dark - Accent 1"/>
    <w:next w:val="886"/>
    <w:link w:val="734"/>
    <w:uiPriority w:val="99"/>
    <w:qFormat/>
    <w:rPr>
      <w:lang w:val="en-US" w:eastAsia="zh-CN" w:bidi="ar-SA"/>
    </w:rPr>
    <w:tblPr/>
  </w:style>
  <w:style w:type="table" w:styleId="887">
    <w:name w:val="List Table 5 Dark - Accent 2"/>
    <w:next w:val="887"/>
    <w:link w:val="734"/>
    <w:uiPriority w:val="99"/>
    <w:qFormat/>
    <w:rPr>
      <w:lang w:val="en-US" w:eastAsia="zh-CN" w:bidi="ar-SA"/>
    </w:rPr>
    <w:tblPr/>
  </w:style>
  <w:style w:type="table" w:styleId="888">
    <w:name w:val="List Table 5 Dark - Accent 3"/>
    <w:next w:val="888"/>
    <w:link w:val="734"/>
    <w:uiPriority w:val="99"/>
    <w:qFormat/>
    <w:rPr>
      <w:lang w:val="en-US" w:eastAsia="zh-CN" w:bidi="ar-SA"/>
    </w:rPr>
    <w:tblPr/>
  </w:style>
  <w:style w:type="table" w:styleId="889">
    <w:name w:val="List Table 5 Dark - Accent 4"/>
    <w:next w:val="889"/>
    <w:link w:val="734"/>
    <w:uiPriority w:val="99"/>
    <w:qFormat/>
    <w:rPr>
      <w:lang w:val="en-US" w:eastAsia="zh-CN" w:bidi="ar-SA"/>
    </w:rPr>
    <w:tblPr/>
  </w:style>
  <w:style w:type="table" w:styleId="890">
    <w:name w:val="List Table 5 Dark - Accent 5"/>
    <w:next w:val="890"/>
    <w:link w:val="734"/>
    <w:uiPriority w:val="99"/>
    <w:qFormat/>
    <w:rPr>
      <w:lang w:val="en-US" w:eastAsia="zh-CN" w:bidi="ar-SA"/>
    </w:rPr>
    <w:tblPr/>
  </w:style>
  <w:style w:type="table" w:styleId="891">
    <w:name w:val="List Table 5 Dark - Accent 6"/>
    <w:next w:val="891"/>
    <w:link w:val="734"/>
    <w:uiPriority w:val="99"/>
    <w:qFormat/>
    <w:rPr>
      <w:lang w:val="en-US" w:eastAsia="zh-CN" w:bidi="ar-SA"/>
    </w:rPr>
    <w:tblPr/>
  </w:style>
  <w:style w:type="table" w:styleId="892">
    <w:name w:val="List Table 6 Colorful"/>
    <w:next w:val="892"/>
    <w:link w:val="734"/>
    <w:uiPriority w:val="99"/>
    <w:qFormat/>
    <w:rPr>
      <w:lang w:val="en-US" w:eastAsia="zh-CN" w:bidi="ar-SA"/>
    </w:rPr>
    <w:tblPr/>
  </w:style>
  <w:style w:type="table" w:styleId="893">
    <w:name w:val="List Table 6 Colorful - Accent 1"/>
    <w:next w:val="893"/>
    <w:link w:val="734"/>
    <w:uiPriority w:val="99"/>
    <w:qFormat/>
    <w:rPr>
      <w:lang w:val="en-US" w:eastAsia="zh-CN" w:bidi="ar-SA"/>
    </w:rPr>
    <w:tblPr/>
  </w:style>
  <w:style w:type="table" w:styleId="894">
    <w:name w:val="List Table 6 Colorful - Accent 2"/>
    <w:next w:val="894"/>
    <w:link w:val="734"/>
    <w:uiPriority w:val="99"/>
    <w:qFormat/>
    <w:rPr>
      <w:lang w:val="en-US" w:eastAsia="zh-CN" w:bidi="ar-SA"/>
    </w:rPr>
    <w:tblPr/>
  </w:style>
  <w:style w:type="table" w:styleId="895">
    <w:name w:val="List Table 6 Colorful - Accent 3"/>
    <w:next w:val="895"/>
    <w:link w:val="734"/>
    <w:uiPriority w:val="99"/>
    <w:qFormat/>
    <w:rPr>
      <w:lang w:val="en-US" w:eastAsia="zh-CN" w:bidi="ar-SA"/>
    </w:rPr>
    <w:tblPr/>
  </w:style>
  <w:style w:type="table" w:styleId="896">
    <w:name w:val="List Table 6 Colorful - Accent 4"/>
    <w:next w:val="896"/>
    <w:link w:val="734"/>
    <w:uiPriority w:val="99"/>
    <w:qFormat/>
    <w:rPr>
      <w:lang w:val="en-US" w:eastAsia="zh-CN" w:bidi="ar-SA"/>
    </w:rPr>
    <w:tblPr/>
  </w:style>
  <w:style w:type="table" w:styleId="897">
    <w:name w:val="List Table 6 Colorful - Accent 5"/>
    <w:next w:val="897"/>
    <w:link w:val="734"/>
    <w:uiPriority w:val="99"/>
    <w:qFormat/>
    <w:rPr>
      <w:lang w:val="en-US" w:eastAsia="zh-CN" w:bidi="ar-SA"/>
    </w:rPr>
    <w:tblPr/>
  </w:style>
  <w:style w:type="table" w:styleId="898">
    <w:name w:val="List Table 6 Colorful - Accent 6"/>
    <w:next w:val="898"/>
    <w:link w:val="734"/>
    <w:uiPriority w:val="99"/>
    <w:qFormat/>
    <w:rPr>
      <w:lang w:val="en-US" w:eastAsia="zh-CN" w:bidi="ar-SA"/>
    </w:rPr>
    <w:tblPr/>
  </w:style>
  <w:style w:type="table" w:styleId="899">
    <w:name w:val="List Table 7 Colorful"/>
    <w:next w:val="899"/>
    <w:link w:val="734"/>
    <w:uiPriority w:val="99"/>
    <w:qFormat/>
    <w:rPr>
      <w:lang w:val="en-US" w:eastAsia="zh-CN" w:bidi="ar-SA"/>
    </w:rPr>
    <w:tblPr/>
  </w:style>
  <w:style w:type="table" w:styleId="900">
    <w:name w:val="List Table 7 Colorful - Accent 1"/>
    <w:next w:val="900"/>
    <w:link w:val="734"/>
    <w:uiPriority w:val="99"/>
    <w:qFormat/>
    <w:rPr>
      <w:lang w:val="en-US" w:eastAsia="zh-CN" w:bidi="ar-SA"/>
    </w:rPr>
    <w:tblPr/>
  </w:style>
  <w:style w:type="table" w:styleId="901">
    <w:name w:val="List Table 7 Colorful - Accent 2"/>
    <w:next w:val="901"/>
    <w:link w:val="734"/>
    <w:uiPriority w:val="99"/>
    <w:qFormat/>
    <w:rPr>
      <w:lang w:val="en-US" w:eastAsia="zh-CN" w:bidi="ar-SA"/>
    </w:rPr>
    <w:tblPr/>
  </w:style>
  <w:style w:type="table" w:styleId="902">
    <w:name w:val="List Table 7 Colorful - Accent 3"/>
    <w:next w:val="902"/>
    <w:link w:val="734"/>
    <w:uiPriority w:val="99"/>
    <w:qFormat/>
    <w:rPr>
      <w:lang w:val="en-US" w:eastAsia="zh-CN" w:bidi="ar-SA"/>
    </w:rPr>
    <w:tblPr/>
  </w:style>
  <w:style w:type="table" w:styleId="903">
    <w:name w:val="List Table 7 Colorful - Accent 4"/>
    <w:next w:val="903"/>
    <w:link w:val="734"/>
    <w:uiPriority w:val="99"/>
    <w:qFormat/>
    <w:rPr>
      <w:lang w:val="en-US" w:eastAsia="zh-CN" w:bidi="ar-SA"/>
    </w:rPr>
    <w:tblPr/>
  </w:style>
  <w:style w:type="table" w:styleId="904">
    <w:name w:val="List Table 7 Colorful - Accent 5"/>
    <w:next w:val="904"/>
    <w:link w:val="734"/>
    <w:uiPriority w:val="99"/>
    <w:qFormat/>
    <w:rPr>
      <w:lang w:val="en-US" w:eastAsia="zh-CN" w:bidi="ar-SA"/>
    </w:rPr>
    <w:tblPr/>
  </w:style>
  <w:style w:type="table" w:styleId="905">
    <w:name w:val="List Table 7 Colorful - Accent 6"/>
    <w:next w:val="905"/>
    <w:link w:val="734"/>
    <w:uiPriority w:val="99"/>
    <w:qFormat/>
    <w:rPr>
      <w:lang w:val="en-US" w:eastAsia="zh-CN" w:bidi="ar-SA"/>
    </w:rPr>
    <w:tblPr/>
  </w:style>
  <w:style w:type="table" w:styleId="906">
    <w:name w:val="Lined - Accent"/>
    <w:next w:val="906"/>
    <w:link w:val="734"/>
    <w:uiPriority w:val="99"/>
    <w:qFormat/>
    <w:rPr>
      <w:color w:val="404040"/>
      <w:lang w:val="en-US" w:eastAsia="zh-CN" w:bidi="ar-SA"/>
    </w:rPr>
    <w:tblPr/>
  </w:style>
  <w:style w:type="table" w:styleId="907">
    <w:name w:val="Lined - Accent 1"/>
    <w:next w:val="907"/>
    <w:link w:val="734"/>
    <w:uiPriority w:val="99"/>
    <w:qFormat/>
    <w:rPr>
      <w:color w:val="404040"/>
      <w:lang w:val="en-US" w:eastAsia="zh-CN" w:bidi="ar-SA"/>
    </w:rPr>
    <w:tblPr/>
  </w:style>
  <w:style w:type="table" w:styleId="908">
    <w:name w:val="Lined - Accent 2"/>
    <w:next w:val="908"/>
    <w:link w:val="734"/>
    <w:uiPriority w:val="99"/>
    <w:qFormat/>
    <w:rPr>
      <w:color w:val="404040"/>
      <w:lang w:val="en-US" w:eastAsia="zh-CN" w:bidi="ar-SA"/>
    </w:rPr>
    <w:tblPr/>
  </w:style>
  <w:style w:type="table" w:styleId="909">
    <w:name w:val="Lined - Accent 3"/>
    <w:next w:val="909"/>
    <w:link w:val="734"/>
    <w:uiPriority w:val="99"/>
    <w:qFormat/>
    <w:rPr>
      <w:color w:val="404040"/>
      <w:lang w:val="en-US" w:eastAsia="zh-CN" w:bidi="ar-SA"/>
    </w:rPr>
    <w:tblPr/>
  </w:style>
  <w:style w:type="table" w:styleId="910">
    <w:name w:val="Lined - Accent 4"/>
    <w:next w:val="910"/>
    <w:link w:val="734"/>
    <w:uiPriority w:val="99"/>
    <w:qFormat/>
    <w:rPr>
      <w:color w:val="404040"/>
      <w:lang w:val="en-US" w:eastAsia="zh-CN" w:bidi="ar-SA"/>
    </w:rPr>
    <w:tblPr/>
  </w:style>
  <w:style w:type="table" w:styleId="911">
    <w:name w:val="Lined - Accent 5"/>
    <w:next w:val="911"/>
    <w:link w:val="734"/>
    <w:uiPriority w:val="99"/>
    <w:qFormat/>
    <w:rPr>
      <w:color w:val="404040"/>
      <w:lang w:val="en-US" w:eastAsia="zh-CN" w:bidi="ar-SA"/>
    </w:rPr>
    <w:tblPr/>
  </w:style>
  <w:style w:type="table" w:styleId="912">
    <w:name w:val="Lined - Accent 6"/>
    <w:next w:val="912"/>
    <w:link w:val="734"/>
    <w:uiPriority w:val="99"/>
    <w:qFormat/>
    <w:rPr>
      <w:color w:val="404040"/>
      <w:lang w:val="en-US" w:eastAsia="zh-CN" w:bidi="ar-SA"/>
    </w:rPr>
    <w:tblPr/>
  </w:style>
  <w:style w:type="table" w:styleId="913">
    <w:name w:val="Bordered &amp; Lined - Accent"/>
    <w:next w:val="913"/>
    <w:link w:val="734"/>
    <w:uiPriority w:val="99"/>
    <w:qFormat/>
    <w:rPr>
      <w:color w:val="404040"/>
      <w:lang w:val="en-US" w:eastAsia="zh-CN" w:bidi="ar-SA"/>
    </w:rPr>
    <w:tblPr/>
  </w:style>
  <w:style w:type="table" w:styleId="914">
    <w:name w:val="Bordered &amp; Lined - Accent 1"/>
    <w:next w:val="914"/>
    <w:link w:val="734"/>
    <w:uiPriority w:val="99"/>
    <w:qFormat/>
    <w:rPr>
      <w:color w:val="404040"/>
      <w:lang w:val="en-US" w:eastAsia="zh-CN" w:bidi="ar-SA"/>
    </w:rPr>
    <w:tblPr/>
  </w:style>
  <w:style w:type="table" w:styleId="915">
    <w:name w:val="Bordered &amp; Lined - Accent 2"/>
    <w:next w:val="915"/>
    <w:link w:val="734"/>
    <w:uiPriority w:val="99"/>
    <w:qFormat/>
    <w:rPr>
      <w:color w:val="404040"/>
      <w:lang w:val="en-US" w:eastAsia="zh-CN" w:bidi="ar-SA"/>
    </w:rPr>
    <w:tblPr/>
  </w:style>
  <w:style w:type="table" w:styleId="916">
    <w:name w:val="Bordered &amp; Lined - Accent 3"/>
    <w:next w:val="916"/>
    <w:link w:val="734"/>
    <w:uiPriority w:val="99"/>
    <w:qFormat/>
    <w:rPr>
      <w:color w:val="404040"/>
      <w:lang w:val="en-US" w:eastAsia="zh-CN" w:bidi="ar-SA"/>
    </w:rPr>
    <w:tblPr/>
  </w:style>
  <w:style w:type="table" w:styleId="917">
    <w:name w:val="Bordered &amp; Lined - Accent 4"/>
    <w:next w:val="917"/>
    <w:link w:val="734"/>
    <w:uiPriority w:val="99"/>
    <w:qFormat/>
    <w:rPr>
      <w:color w:val="404040"/>
      <w:lang w:val="en-US" w:eastAsia="zh-CN" w:bidi="ar-SA"/>
    </w:rPr>
    <w:tblPr/>
  </w:style>
  <w:style w:type="table" w:styleId="918">
    <w:name w:val="Bordered &amp; Lined - Accent 5"/>
    <w:next w:val="918"/>
    <w:link w:val="734"/>
    <w:uiPriority w:val="99"/>
    <w:qFormat/>
    <w:rPr>
      <w:color w:val="404040"/>
      <w:lang w:val="en-US" w:eastAsia="zh-CN" w:bidi="ar-SA"/>
    </w:rPr>
    <w:tblPr/>
  </w:style>
  <w:style w:type="table" w:styleId="919">
    <w:name w:val="Bordered &amp; Lined - Accent 6"/>
    <w:next w:val="919"/>
    <w:link w:val="734"/>
    <w:uiPriority w:val="99"/>
    <w:qFormat/>
    <w:rPr>
      <w:color w:val="404040"/>
      <w:lang w:val="en-US" w:eastAsia="zh-CN" w:bidi="ar-SA"/>
    </w:rPr>
    <w:tblPr/>
  </w:style>
  <w:style w:type="table" w:styleId="920">
    <w:name w:val="Bordered"/>
    <w:next w:val="920"/>
    <w:link w:val="734"/>
    <w:uiPriority w:val="99"/>
    <w:qFormat/>
    <w:rPr>
      <w:lang w:val="en-US" w:eastAsia="zh-CN" w:bidi="ar-SA"/>
    </w:rPr>
    <w:tblPr/>
  </w:style>
  <w:style w:type="table" w:styleId="921">
    <w:name w:val="Bordered - Accent 1"/>
    <w:next w:val="921"/>
    <w:link w:val="734"/>
    <w:uiPriority w:val="99"/>
    <w:qFormat/>
    <w:rPr>
      <w:lang w:val="en-US" w:eastAsia="zh-CN" w:bidi="ar-SA"/>
    </w:rPr>
    <w:tblPr/>
  </w:style>
  <w:style w:type="table" w:styleId="922">
    <w:name w:val="Bordered - Accent 2"/>
    <w:next w:val="922"/>
    <w:link w:val="734"/>
    <w:uiPriority w:val="99"/>
    <w:qFormat/>
    <w:rPr>
      <w:lang w:val="en-US" w:eastAsia="zh-CN" w:bidi="ar-SA"/>
    </w:rPr>
    <w:tblPr/>
  </w:style>
  <w:style w:type="table" w:styleId="923">
    <w:name w:val="Bordered - Accent 3"/>
    <w:next w:val="923"/>
    <w:link w:val="734"/>
    <w:uiPriority w:val="99"/>
    <w:qFormat/>
    <w:rPr>
      <w:lang w:val="en-US" w:eastAsia="zh-CN" w:bidi="ar-SA"/>
    </w:rPr>
    <w:tblPr/>
  </w:style>
  <w:style w:type="table" w:styleId="924">
    <w:name w:val="Bordered - Accent 4"/>
    <w:next w:val="924"/>
    <w:link w:val="734"/>
    <w:uiPriority w:val="99"/>
    <w:qFormat/>
    <w:rPr>
      <w:lang w:val="en-US" w:eastAsia="zh-CN" w:bidi="ar-SA"/>
    </w:rPr>
    <w:tblPr/>
  </w:style>
  <w:style w:type="table" w:styleId="925">
    <w:name w:val="Bordered - Accent 5"/>
    <w:next w:val="925"/>
    <w:link w:val="734"/>
    <w:uiPriority w:val="99"/>
    <w:qFormat/>
    <w:rPr>
      <w:lang w:val="en-US" w:eastAsia="zh-CN" w:bidi="ar-SA"/>
    </w:rPr>
    <w:tblPr/>
  </w:style>
  <w:style w:type="table" w:styleId="926">
    <w:name w:val="Bordered - Accent 6"/>
    <w:next w:val="926"/>
    <w:link w:val="734"/>
    <w:uiPriority w:val="99"/>
    <w:qFormat/>
    <w:rPr>
      <w:lang w:val="en-US" w:eastAsia="zh-CN" w:bidi="ar-SA"/>
    </w:rPr>
    <w:tblPr/>
  </w:style>
  <w:style w:type="paragraph" w:styleId="927">
    <w:name w:val="TOC Heading"/>
    <w:next w:val="927"/>
    <w:link w:val="734"/>
    <w:uiPriority w:val="39"/>
    <w:unhideWhenUsed/>
    <w:qFormat/>
    <w:rPr>
      <w:lang w:val="en-US" w:eastAsia="zh-CN" w:bidi="ar-SA"/>
    </w:rPr>
  </w:style>
  <w:style w:type="paragraph" w:styleId="928">
    <w:name w:val="标题 11"/>
    <w:basedOn w:val="734"/>
    <w:next w:val="734"/>
    <w:link w:val="929"/>
    <w:qFormat/>
    <w:pPr>
      <w:jc w:val="center"/>
      <w:keepNext/>
      <w:outlineLvl w:val="0"/>
    </w:pPr>
    <w:rPr>
      <w:rFonts w:ascii="楷体_GB2312" w:eastAsia="楷体_GB2312"/>
      <w:sz w:val="28"/>
      <w:szCs w:val="28"/>
    </w:rPr>
  </w:style>
  <w:style w:type="character" w:styleId="929">
    <w:name w:val="标题 1 Char"/>
    <w:next w:val="929"/>
    <w:link w:val="928"/>
    <w:qFormat/>
    <w:rPr>
      <w:rFonts w:ascii="楷体_GB2312" w:hAnsi="Times New Roman" w:eastAsia="楷体_GB2312" w:cs="Times New Roman"/>
      <w:sz w:val="28"/>
      <w:szCs w:val="28"/>
    </w:rPr>
  </w:style>
  <w:style w:type="paragraph" w:styleId="930">
    <w:name w:val="标题 21"/>
    <w:basedOn w:val="734"/>
    <w:next w:val="932"/>
    <w:link w:val="931"/>
    <w:qFormat/>
    <w:pPr>
      <w:jc w:val="center"/>
      <w:keepLines/>
      <w:keepNext/>
      <w:spacing w:before="260" w:after="260" w:line="416" w:lineRule="auto"/>
      <w:outlineLvl w:val="1"/>
    </w:pPr>
    <w:rPr>
      <w:rFonts w:ascii="Arial" w:hAnsi="Arial" w:eastAsia="幼圆" w:cs="Arial"/>
      <w:b/>
      <w:bCs/>
      <w:sz w:val="44"/>
      <w:szCs w:val="44"/>
    </w:rPr>
  </w:style>
  <w:style w:type="character" w:styleId="931">
    <w:name w:val="标题 2 Char"/>
    <w:next w:val="931"/>
    <w:link w:val="930"/>
    <w:qFormat/>
    <w:rPr>
      <w:rFonts w:ascii="Arial" w:hAnsi="Arial" w:eastAsia="幼圆" w:cs="Arial"/>
      <w:b/>
      <w:bCs/>
      <w:sz w:val="44"/>
      <w:szCs w:val="44"/>
    </w:rPr>
  </w:style>
  <w:style w:type="paragraph" w:styleId="932">
    <w:name w:val="正文缩进11"/>
    <w:basedOn w:val="734"/>
    <w:next w:val="932"/>
    <w:link w:val="933"/>
    <w:qFormat/>
    <w:pPr>
      <w:ind w:firstLine="420"/>
    </w:pPr>
  </w:style>
  <w:style w:type="character" w:styleId="933">
    <w:name w:val="正文缩进 Char"/>
    <w:next w:val="933"/>
    <w:link w:val="932"/>
    <w:qFormat/>
    <w:rPr>
      <w:rFonts w:ascii="Times New Roman" w:hAnsi="Times New Roman" w:eastAsia="宋体" w:cs="Times New Roman"/>
      <w:szCs w:val="21"/>
    </w:rPr>
  </w:style>
  <w:style w:type="paragraph" w:styleId="934">
    <w:name w:val="标题 311"/>
    <w:basedOn w:val="734"/>
    <w:next w:val="932"/>
    <w:link w:val="935"/>
    <w:qFormat/>
    <w:pPr>
      <w:keepLines/>
      <w:keepNext/>
      <w:spacing w:before="260" w:after="260" w:line="416" w:lineRule="auto"/>
      <w:outlineLvl w:val="2"/>
    </w:pPr>
    <w:rPr>
      <w:b/>
      <w:bCs/>
      <w:sz w:val="32"/>
      <w:szCs w:val="32"/>
    </w:rPr>
  </w:style>
  <w:style w:type="character" w:styleId="935">
    <w:name w:val="标题 3 Char"/>
    <w:next w:val="935"/>
    <w:link w:val="934"/>
    <w:qFormat/>
    <w:rPr>
      <w:rFonts w:ascii="Times New Roman" w:hAnsi="Times New Roman" w:eastAsia="宋体" w:cs="Times New Roman"/>
      <w:b/>
      <w:bCs/>
      <w:sz w:val="32"/>
      <w:szCs w:val="32"/>
    </w:rPr>
  </w:style>
  <w:style w:type="paragraph" w:styleId="936">
    <w:name w:val="标题 41"/>
    <w:basedOn w:val="734"/>
    <w:next w:val="932"/>
    <w:link w:val="937"/>
    <w:qFormat/>
    <w:pPr>
      <w:keepLines/>
      <w:keepNext/>
      <w:spacing w:before="280" w:after="290" w:line="376" w:lineRule="auto"/>
      <w:outlineLvl w:val="3"/>
    </w:pPr>
    <w:rPr>
      <w:rFonts w:ascii="Arial" w:hAnsi="Arial" w:eastAsia="黑体" w:cs="Arial"/>
      <w:b/>
      <w:bCs/>
      <w:sz w:val="28"/>
      <w:szCs w:val="28"/>
    </w:rPr>
  </w:style>
  <w:style w:type="character" w:styleId="937">
    <w:name w:val="标题 4 Char"/>
    <w:next w:val="937"/>
    <w:link w:val="936"/>
    <w:qFormat/>
    <w:rPr>
      <w:rFonts w:ascii="Arial" w:hAnsi="Arial" w:eastAsia="黑体" w:cs="Arial"/>
      <w:b/>
      <w:bCs/>
      <w:sz w:val="28"/>
      <w:szCs w:val="28"/>
    </w:rPr>
  </w:style>
  <w:style w:type="paragraph" w:styleId="938">
    <w:name w:val="标题 51"/>
    <w:basedOn w:val="734"/>
    <w:next w:val="932"/>
    <w:link w:val="939"/>
    <w:qFormat/>
    <w:pPr>
      <w:keepNext/>
      <w:outlineLvl w:val="4"/>
    </w:pPr>
    <w:rPr>
      <w:rFonts w:ascii="宋体"/>
      <w:color w:val="000000"/>
      <w:sz w:val="28"/>
      <w:szCs w:val="28"/>
    </w:rPr>
  </w:style>
  <w:style w:type="character" w:styleId="939">
    <w:name w:val="标题 5 Char"/>
    <w:next w:val="939"/>
    <w:link w:val="938"/>
    <w:qFormat/>
    <w:rPr>
      <w:rFonts w:ascii="宋体" w:hAnsi="Times New Roman" w:eastAsia="宋体" w:cs="Times New Roman"/>
      <w:color w:val="000000"/>
      <w:sz w:val="28"/>
      <w:szCs w:val="28"/>
    </w:rPr>
  </w:style>
  <w:style w:type="paragraph" w:styleId="940">
    <w:name w:val="标题 61"/>
    <w:basedOn w:val="734"/>
    <w:next w:val="734"/>
    <w:link w:val="941"/>
    <w:qFormat/>
    <w:pPr>
      <w:numPr>
        <w:ilvl w:val="5"/>
        <w:numId w:val="1"/>
      </w:numPr>
      <w:keepLines/>
      <w:keepNext/>
      <w:spacing w:before="240" w:after="64" w:line="320" w:lineRule="auto"/>
      <w:outlineLvl w:val="5"/>
    </w:pPr>
    <w:rPr>
      <w:rFonts w:ascii="Arial" w:hAnsi="Arial" w:eastAsia="黑体"/>
      <w:b/>
      <w:bCs/>
      <w:sz w:val="24"/>
      <w:szCs w:val="24"/>
    </w:rPr>
  </w:style>
  <w:style w:type="character" w:styleId="941">
    <w:name w:val="标题 6 Char"/>
    <w:next w:val="941"/>
    <w:link w:val="940"/>
    <w:qFormat/>
    <w:rPr>
      <w:rFonts w:ascii="Arial" w:hAnsi="Arial" w:eastAsia="黑体" w:cs="Times New Roman"/>
      <w:b/>
      <w:bCs/>
      <w:sz w:val="24"/>
      <w:szCs w:val="24"/>
    </w:rPr>
  </w:style>
  <w:style w:type="paragraph" w:styleId="942">
    <w:name w:val="标题 71"/>
    <w:basedOn w:val="734"/>
    <w:next w:val="734"/>
    <w:link w:val="943"/>
    <w:qFormat/>
    <w:pPr>
      <w:numPr>
        <w:ilvl w:val="6"/>
        <w:numId w:val="1"/>
      </w:numPr>
      <w:keepLines/>
      <w:keepNext/>
      <w:spacing w:before="240" w:after="64" w:line="320" w:lineRule="auto"/>
      <w:outlineLvl w:val="6"/>
    </w:pPr>
    <w:rPr>
      <w:b/>
      <w:bCs/>
      <w:sz w:val="24"/>
      <w:szCs w:val="24"/>
    </w:rPr>
  </w:style>
  <w:style w:type="character" w:styleId="943">
    <w:name w:val="标题 7 Char"/>
    <w:next w:val="943"/>
    <w:link w:val="942"/>
    <w:qFormat/>
    <w:rPr>
      <w:rFonts w:ascii="Times New Roman" w:hAnsi="Times New Roman" w:eastAsia="宋体" w:cs="Times New Roman"/>
      <w:b/>
      <w:bCs/>
      <w:sz w:val="24"/>
      <w:szCs w:val="24"/>
    </w:rPr>
  </w:style>
  <w:style w:type="paragraph" w:styleId="944">
    <w:name w:val="标题 81"/>
    <w:basedOn w:val="734"/>
    <w:next w:val="734"/>
    <w:link w:val="945"/>
    <w:qFormat/>
    <w:pPr>
      <w:numPr>
        <w:ilvl w:val="7"/>
        <w:numId w:val="1"/>
      </w:numPr>
      <w:keepLines/>
      <w:keepNext/>
      <w:spacing w:before="240" w:after="64" w:line="320" w:lineRule="auto"/>
      <w:outlineLvl w:val="7"/>
    </w:pPr>
    <w:rPr>
      <w:rFonts w:ascii="Arial" w:hAnsi="Arial" w:eastAsia="黑体"/>
      <w:sz w:val="24"/>
      <w:szCs w:val="24"/>
    </w:rPr>
  </w:style>
  <w:style w:type="character" w:styleId="945">
    <w:name w:val="标题 8 Char"/>
    <w:next w:val="945"/>
    <w:link w:val="944"/>
    <w:qFormat/>
    <w:rPr>
      <w:rFonts w:ascii="Arial" w:hAnsi="Arial" w:eastAsia="黑体" w:cs="Times New Roman"/>
      <w:sz w:val="24"/>
      <w:szCs w:val="24"/>
    </w:rPr>
  </w:style>
  <w:style w:type="paragraph" w:styleId="946">
    <w:name w:val="标题 91"/>
    <w:basedOn w:val="734"/>
    <w:next w:val="734"/>
    <w:link w:val="947"/>
    <w:qFormat/>
    <w:pPr>
      <w:numPr>
        <w:ilvl w:val="8"/>
        <w:numId w:val="1"/>
      </w:numPr>
      <w:keepLines/>
      <w:keepNext/>
      <w:spacing w:before="240" w:after="64" w:line="320" w:lineRule="auto"/>
      <w:outlineLvl w:val="8"/>
    </w:pPr>
    <w:rPr>
      <w:rFonts w:ascii="Arial" w:hAnsi="Arial" w:eastAsia="黑体"/>
    </w:rPr>
  </w:style>
  <w:style w:type="character" w:styleId="947">
    <w:name w:val="标题 9 Char"/>
    <w:next w:val="947"/>
    <w:link w:val="946"/>
    <w:qFormat/>
    <w:rPr>
      <w:rFonts w:ascii="Arial" w:hAnsi="Arial" w:eastAsia="黑体" w:cs="Times New Roman"/>
      <w:szCs w:val="21"/>
    </w:rPr>
  </w:style>
  <w:style w:type="character" w:styleId="948">
    <w:name w:val="默认段落字体1"/>
    <w:next w:val="948"/>
    <w:link w:val="734"/>
    <w:uiPriority w:val="1"/>
    <w:unhideWhenUsed/>
    <w:qFormat/>
  </w:style>
  <w:style w:type="table" w:styleId="949">
    <w:name w:val="普通表格11"/>
    <w:next w:val="949"/>
    <w:link w:val="734"/>
    <w:uiPriority w:val="99"/>
    <w:unhideWhenUsed/>
    <w:qFormat/>
    <w:rPr>
      <w:lang w:val="en-US" w:eastAsia="zh-CN" w:bidi="ar-SA"/>
    </w:rPr>
    <w:tblPr/>
  </w:style>
  <w:style w:type="paragraph" w:styleId="950">
    <w:name w:val="列表 31"/>
    <w:basedOn w:val="734"/>
    <w:next w:val="950"/>
    <w:link w:val="734"/>
    <w:qFormat/>
    <w:pPr>
      <w:ind w:left="100" w:hanging="200"/>
    </w:pPr>
  </w:style>
  <w:style w:type="paragraph" w:styleId="951">
    <w:name w:val="目录 71"/>
    <w:basedOn w:val="734"/>
    <w:next w:val="734"/>
    <w:link w:val="734"/>
    <w:semiHidden/>
    <w:qFormat/>
    <w:pPr>
      <w:ind w:left="1260"/>
      <w:jc w:val="left"/>
    </w:pPr>
  </w:style>
  <w:style w:type="paragraph" w:styleId="952">
    <w:name w:val="文档结构图1"/>
    <w:basedOn w:val="734"/>
    <w:next w:val="952"/>
    <w:link w:val="953"/>
    <w:semiHidden/>
    <w:qFormat/>
    <w:pPr>
      <w:shd w:val="clear" w:color="auto" w:fill="000080"/>
    </w:pPr>
  </w:style>
  <w:style w:type="character" w:styleId="953">
    <w:name w:val="文档结构图 Char"/>
    <w:next w:val="953"/>
    <w:link w:val="952"/>
    <w:semiHidden/>
    <w:qFormat/>
    <w:rPr>
      <w:rFonts w:ascii="Times New Roman" w:hAnsi="Times New Roman" w:eastAsia="宋体" w:cs="Times New Roman"/>
      <w:szCs w:val="21"/>
      <w:shd w:val="clear" w:color="auto" w:fill="000080"/>
    </w:rPr>
  </w:style>
  <w:style w:type="paragraph" w:styleId="954">
    <w:name w:val="批注文字1"/>
    <w:basedOn w:val="734"/>
    <w:next w:val="954"/>
    <w:link w:val="955"/>
    <w:semiHidden/>
    <w:qFormat/>
    <w:pPr>
      <w:jc w:val="left"/>
    </w:pPr>
  </w:style>
  <w:style w:type="character" w:styleId="955">
    <w:name w:val="批注文字 Char"/>
    <w:next w:val="955"/>
    <w:link w:val="954"/>
    <w:semiHidden/>
    <w:qFormat/>
    <w:rPr>
      <w:rFonts w:ascii="Times New Roman" w:hAnsi="Times New Roman" w:eastAsia="宋体" w:cs="Times New Roman"/>
      <w:szCs w:val="21"/>
    </w:rPr>
  </w:style>
  <w:style w:type="paragraph" w:styleId="956">
    <w:name w:val="正文文本 31"/>
    <w:basedOn w:val="734"/>
    <w:next w:val="956"/>
    <w:link w:val="957"/>
    <w:qFormat/>
    <w:rPr>
      <w:rFonts w:ascii="仿宋_GB2312" w:hAnsi="Arial" w:eastAsia="仿宋_GB2312"/>
      <w:sz w:val="32"/>
      <w:szCs w:val="32"/>
    </w:rPr>
  </w:style>
  <w:style w:type="character" w:styleId="957">
    <w:name w:val="正文文本 3 Char"/>
    <w:next w:val="957"/>
    <w:link w:val="956"/>
    <w:qFormat/>
    <w:rPr>
      <w:rFonts w:ascii="仿宋_GB2312" w:hAnsi="Arial" w:eastAsia="仿宋_GB2312" w:cs="Times New Roman"/>
      <w:sz w:val="32"/>
      <w:szCs w:val="32"/>
    </w:rPr>
  </w:style>
  <w:style w:type="paragraph" w:styleId="958">
    <w:name w:val="正文文本11"/>
    <w:basedOn w:val="734"/>
    <w:next w:val="958"/>
    <w:link w:val="959"/>
    <w:qFormat/>
    <w:rPr>
      <w:rFonts w:ascii="楷体_GB2312" w:hAnsi="Arial" w:eastAsia="楷体_GB2312"/>
      <w:sz w:val="28"/>
      <w:szCs w:val="28"/>
    </w:rPr>
  </w:style>
  <w:style w:type="character" w:styleId="959">
    <w:name w:val="正文文本 Char"/>
    <w:next w:val="959"/>
    <w:link w:val="958"/>
    <w:qFormat/>
    <w:rPr>
      <w:rFonts w:ascii="楷体_GB2312" w:hAnsi="Arial" w:eastAsia="楷体_GB2312" w:cs="Times New Roman"/>
      <w:sz w:val="28"/>
      <w:szCs w:val="28"/>
    </w:rPr>
  </w:style>
  <w:style w:type="paragraph" w:styleId="960">
    <w:name w:val="正文文本缩进1"/>
    <w:basedOn w:val="734"/>
    <w:next w:val="960"/>
    <w:link w:val="961"/>
    <w:qFormat/>
    <w:pPr>
      <w:ind w:firstLine="645"/>
    </w:pPr>
    <w:rPr>
      <w:rFonts w:ascii="楷体_GB2312" w:eastAsia="楷体_GB2312"/>
      <w:sz w:val="32"/>
      <w:szCs w:val="32"/>
    </w:rPr>
  </w:style>
  <w:style w:type="character" w:styleId="961">
    <w:name w:val="正文文本缩进 Char"/>
    <w:next w:val="961"/>
    <w:link w:val="960"/>
    <w:qFormat/>
    <w:rPr>
      <w:rFonts w:ascii="楷体_GB2312" w:hAnsi="Times New Roman" w:eastAsia="楷体_GB2312" w:cs="Times New Roman"/>
      <w:sz w:val="32"/>
      <w:szCs w:val="32"/>
    </w:rPr>
  </w:style>
  <w:style w:type="paragraph" w:styleId="962">
    <w:name w:val="列表 21"/>
    <w:basedOn w:val="734"/>
    <w:next w:val="962"/>
    <w:link w:val="734"/>
    <w:qFormat/>
    <w:pPr>
      <w:ind w:left="100" w:hanging="200"/>
    </w:pPr>
  </w:style>
  <w:style w:type="paragraph" w:styleId="963">
    <w:name w:val="目录 51"/>
    <w:basedOn w:val="734"/>
    <w:next w:val="734"/>
    <w:link w:val="734"/>
    <w:semiHidden/>
    <w:qFormat/>
    <w:pPr>
      <w:ind w:left="840"/>
      <w:jc w:val="left"/>
    </w:pPr>
  </w:style>
  <w:style w:type="paragraph" w:styleId="964">
    <w:name w:val="目录 31"/>
    <w:basedOn w:val="734"/>
    <w:next w:val="734"/>
    <w:link w:val="734"/>
    <w:semiHidden/>
    <w:qFormat/>
    <w:pPr>
      <w:ind w:left="420"/>
      <w:jc w:val="left"/>
    </w:pPr>
    <w:rPr>
      <w:i/>
      <w:iCs/>
      <w:szCs w:val="24"/>
    </w:rPr>
  </w:style>
  <w:style w:type="paragraph" w:styleId="965">
    <w:name w:val="纯文本1"/>
    <w:basedOn w:val="734"/>
    <w:next w:val="965"/>
    <w:link w:val="966"/>
    <w:qFormat/>
    <w:rPr>
      <w:rFonts w:ascii="宋体" w:hAnsi="Courier New" w:cs="Courier New"/>
    </w:rPr>
  </w:style>
  <w:style w:type="character" w:styleId="966">
    <w:name w:val="纯文本 Char"/>
    <w:next w:val="966"/>
    <w:link w:val="965"/>
    <w:qFormat/>
    <w:rPr>
      <w:rFonts w:ascii="宋体" w:hAnsi="Courier New" w:eastAsia="宋体" w:cs="Courier New"/>
      <w:szCs w:val="21"/>
    </w:rPr>
  </w:style>
  <w:style w:type="paragraph" w:styleId="967">
    <w:name w:val="目录 81"/>
    <w:basedOn w:val="734"/>
    <w:next w:val="734"/>
    <w:link w:val="734"/>
    <w:semiHidden/>
    <w:qFormat/>
    <w:pPr>
      <w:ind w:left="1470"/>
      <w:jc w:val="left"/>
    </w:pPr>
  </w:style>
  <w:style w:type="paragraph" w:styleId="968">
    <w:name w:val="日期1"/>
    <w:basedOn w:val="734"/>
    <w:next w:val="734"/>
    <w:link w:val="969"/>
    <w:qFormat/>
    <w:rPr>
      <w:sz w:val="24"/>
      <w:szCs w:val="24"/>
    </w:rPr>
  </w:style>
  <w:style w:type="character" w:styleId="969">
    <w:name w:val="日期 Char"/>
    <w:next w:val="969"/>
    <w:link w:val="968"/>
    <w:qFormat/>
    <w:rPr>
      <w:rFonts w:ascii="Times New Roman" w:hAnsi="Times New Roman" w:eastAsia="宋体" w:cs="Times New Roman"/>
      <w:sz w:val="24"/>
      <w:szCs w:val="24"/>
    </w:rPr>
  </w:style>
  <w:style w:type="paragraph" w:styleId="970">
    <w:name w:val="正文文本缩进 21"/>
    <w:basedOn w:val="734"/>
    <w:next w:val="970"/>
    <w:link w:val="971"/>
    <w:qFormat/>
    <w:pPr>
      <w:ind w:left="630" w:firstLine="645"/>
    </w:pPr>
    <w:rPr>
      <w:rFonts w:ascii="Arial" w:hAnsi="Arial" w:eastAsia="仿宋_GB2312" w:cs="Arial"/>
      <w:sz w:val="32"/>
      <w:szCs w:val="32"/>
    </w:rPr>
  </w:style>
  <w:style w:type="character" w:styleId="971">
    <w:name w:val="正文文本缩进 2 Char"/>
    <w:next w:val="971"/>
    <w:link w:val="970"/>
    <w:qFormat/>
    <w:rPr>
      <w:rFonts w:ascii="Arial" w:hAnsi="Arial" w:eastAsia="仿宋_GB2312" w:cs="Arial"/>
      <w:sz w:val="32"/>
      <w:szCs w:val="32"/>
    </w:rPr>
  </w:style>
  <w:style w:type="paragraph" w:styleId="972">
    <w:name w:val="批注框文本1"/>
    <w:basedOn w:val="734"/>
    <w:next w:val="972"/>
    <w:link w:val="973"/>
    <w:semiHidden/>
    <w:qFormat/>
    <w:rPr>
      <w:sz w:val="18"/>
      <w:szCs w:val="18"/>
    </w:rPr>
  </w:style>
  <w:style w:type="character" w:styleId="973">
    <w:name w:val="批注框文本 Char"/>
    <w:next w:val="973"/>
    <w:link w:val="972"/>
    <w:semiHidden/>
    <w:qFormat/>
    <w:rPr>
      <w:rFonts w:ascii="Times New Roman" w:hAnsi="Times New Roman" w:eastAsia="宋体" w:cs="Times New Roman"/>
      <w:sz w:val="18"/>
      <w:szCs w:val="18"/>
    </w:rPr>
  </w:style>
  <w:style w:type="paragraph" w:styleId="974">
    <w:name w:val="页脚1"/>
    <w:basedOn w:val="734"/>
    <w:next w:val="974"/>
    <w:link w:val="975"/>
    <w:qFormat/>
    <w:pPr>
      <w:jc w:val="left"/>
      <w:tabs>
        <w:tab w:val="center" w:pos="4153" w:leader="none"/>
        <w:tab w:val="right" w:pos="8306" w:leader="none"/>
      </w:tabs>
    </w:pPr>
    <w:rPr>
      <w:sz w:val="18"/>
      <w:szCs w:val="18"/>
    </w:rPr>
  </w:style>
  <w:style w:type="character" w:styleId="975">
    <w:name w:val="页脚 Char"/>
    <w:next w:val="975"/>
    <w:link w:val="974"/>
    <w:qFormat/>
    <w:rPr>
      <w:rFonts w:ascii="Times New Roman" w:hAnsi="Times New Roman" w:eastAsia="宋体" w:cs="Times New Roman"/>
      <w:sz w:val="18"/>
      <w:szCs w:val="18"/>
    </w:rPr>
  </w:style>
  <w:style w:type="paragraph" w:styleId="976">
    <w:name w:val="页眉1"/>
    <w:basedOn w:val="734"/>
    <w:next w:val="976"/>
    <w:link w:val="977"/>
    <w:qFormat/>
    <w:pPr>
      <w:jc w:val="center"/>
      <w:tabs>
        <w:tab w:val="center" w:pos="4153" w:leader="none"/>
        <w:tab w:val="right" w:pos="8306" w:leader="none"/>
      </w:tabs>
      <w:pBdr>
        <w:bottom w:val="single" w:color="000000" w:sz="6" w:space="1"/>
      </w:pBdr>
    </w:pPr>
    <w:rPr>
      <w:sz w:val="18"/>
      <w:szCs w:val="18"/>
    </w:rPr>
  </w:style>
  <w:style w:type="character" w:styleId="977">
    <w:name w:val="页眉 Char"/>
    <w:next w:val="977"/>
    <w:link w:val="976"/>
    <w:qFormat/>
    <w:rPr>
      <w:rFonts w:ascii="Times New Roman" w:hAnsi="Times New Roman" w:eastAsia="宋体" w:cs="Times New Roman"/>
      <w:sz w:val="18"/>
      <w:szCs w:val="18"/>
    </w:rPr>
  </w:style>
  <w:style w:type="paragraph" w:styleId="978">
    <w:name w:val="目录 11"/>
    <w:basedOn w:val="734"/>
    <w:next w:val="734"/>
    <w:link w:val="734"/>
    <w:semiHidden/>
    <w:qFormat/>
    <w:pPr>
      <w:jc w:val="left"/>
      <w:spacing w:before="120" w:after="120" w:line="400" w:lineRule="exact"/>
      <w:tabs>
        <w:tab w:val="right" w:pos="8720" w:leader="dot"/>
      </w:tabs>
    </w:pPr>
    <w:rPr>
      <w:rFonts w:ascii="宋体" w:hAnsi="宋体"/>
      <w:caps/>
      <w:sz w:val="24"/>
      <w:szCs w:val="24"/>
    </w:rPr>
  </w:style>
  <w:style w:type="paragraph" w:styleId="979">
    <w:name w:val="目录 41"/>
    <w:basedOn w:val="734"/>
    <w:next w:val="734"/>
    <w:link w:val="734"/>
    <w:semiHidden/>
    <w:qFormat/>
    <w:pPr>
      <w:ind w:left="630"/>
      <w:jc w:val="left"/>
    </w:pPr>
  </w:style>
  <w:style w:type="paragraph" w:styleId="980">
    <w:name w:val="列表1"/>
    <w:basedOn w:val="734"/>
    <w:next w:val="980"/>
    <w:link w:val="734"/>
    <w:qFormat/>
    <w:pPr>
      <w:ind w:left="200" w:hanging="200"/>
    </w:pPr>
  </w:style>
  <w:style w:type="paragraph" w:styleId="981">
    <w:name w:val="目录 61"/>
    <w:basedOn w:val="734"/>
    <w:next w:val="734"/>
    <w:link w:val="734"/>
    <w:semiHidden/>
    <w:qFormat/>
    <w:pPr>
      <w:ind w:left="1050"/>
      <w:jc w:val="left"/>
    </w:pPr>
  </w:style>
  <w:style w:type="paragraph" w:styleId="982">
    <w:name w:val="正文文本缩进 31"/>
    <w:basedOn w:val="734"/>
    <w:next w:val="982"/>
    <w:link w:val="983"/>
    <w:qFormat/>
    <w:pPr>
      <w:ind w:left="645" w:firstLine="645"/>
    </w:pPr>
    <w:rPr>
      <w:rFonts w:ascii="Arial" w:hAnsi="Arial" w:eastAsia="仿宋_GB2312" w:cs="Arial"/>
      <w:color w:val="ffff00"/>
      <w:sz w:val="32"/>
      <w:szCs w:val="32"/>
    </w:rPr>
  </w:style>
  <w:style w:type="character" w:styleId="983">
    <w:name w:val="正文文本缩进 3 Char"/>
    <w:next w:val="983"/>
    <w:link w:val="982"/>
    <w:qFormat/>
    <w:rPr>
      <w:rFonts w:ascii="Arial" w:hAnsi="Arial" w:eastAsia="仿宋_GB2312" w:cs="Arial"/>
      <w:color w:val="ffff00"/>
      <w:sz w:val="32"/>
      <w:szCs w:val="32"/>
    </w:rPr>
  </w:style>
  <w:style w:type="paragraph" w:styleId="984">
    <w:name w:val="图表目录1"/>
    <w:basedOn w:val="734"/>
    <w:next w:val="734"/>
    <w:link w:val="734"/>
    <w:semiHidden/>
    <w:qFormat/>
    <w:pPr>
      <w:ind w:left="840" w:hanging="420"/>
    </w:pPr>
  </w:style>
  <w:style w:type="paragraph" w:styleId="985">
    <w:name w:val="目录 21"/>
    <w:basedOn w:val="734"/>
    <w:next w:val="734"/>
    <w:link w:val="734"/>
    <w:semiHidden/>
    <w:qFormat/>
    <w:pPr>
      <w:ind w:left="210"/>
      <w:jc w:val="left"/>
    </w:pPr>
    <w:rPr>
      <w:smallCaps/>
      <w:szCs w:val="24"/>
    </w:rPr>
  </w:style>
  <w:style w:type="paragraph" w:styleId="986">
    <w:name w:val="目录 91"/>
    <w:basedOn w:val="734"/>
    <w:next w:val="734"/>
    <w:link w:val="734"/>
    <w:semiHidden/>
    <w:qFormat/>
    <w:pPr>
      <w:ind w:left="1680"/>
      <w:jc w:val="left"/>
    </w:pPr>
  </w:style>
  <w:style w:type="paragraph" w:styleId="987">
    <w:name w:val="正文文本 21"/>
    <w:basedOn w:val="734"/>
    <w:next w:val="987"/>
    <w:link w:val="988"/>
    <w:qFormat/>
    <w:pPr>
      <w:jc w:val="center"/>
      <w:widowControl/>
    </w:pPr>
    <w:rPr>
      <w:rFonts w:ascii="楷体_GB2312" w:eastAsia="楷体_GB2312"/>
      <w:sz w:val="28"/>
      <w:szCs w:val="28"/>
    </w:rPr>
  </w:style>
  <w:style w:type="character" w:styleId="988">
    <w:name w:val="正文文本 2 Char"/>
    <w:next w:val="988"/>
    <w:link w:val="987"/>
    <w:qFormat/>
    <w:rPr>
      <w:rFonts w:ascii="楷体_GB2312" w:hAnsi="Times New Roman" w:eastAsia="楷体_GB2312" w:cs="Times New Roman"/>
      <w:sz w:val="28"/>
      <w:szCs w:val="28"/>
    </w:rPr>
  </w:style>
  <w:style w:type="paragraph" w:styleId="989">
    <w:name w:val="普通(网站)1"/>
    <w:basedOn w:val="734"/>
    <w:next w:val="989"/>
    <w:link w:val="734"/>
    <w:uiPriority w:val="99"/>
    <w:qFormat/>
    <w:pPr>
      <w:jc w:val="left"/>
      <w:spacing w:before="100" w:beforeAutospacing="1" w:after="100" w:afterAutospacing="1"/>
      <w:widowControl/>
    </w:pPr>
    <w:rPr>
      <w:rFonts w:ascii="宋体" w:hAnsi="宋体" w:cs="宋体"/>
      <w:sz w:val="24"/>
      <w:szCs w:val="24"/>
    </w:rPr>
  </w:style>
  <w:style w:type="paragraph" w:styleId="990">
    <w:name w:val="索引 11"/>
    <w:basedOn w:val="734"/>
    <w:next w:val="734"/>
    <w:link w:val="734"/>
    <w:semiHidden/>
    <w:qFormat/>
    <w:pPr>
      <w:spacing w:line="240" w:lineRule="atLeast"/>
    </w:pPr>
    <w:rPr>
      <w:b/>
      <w:bCs/>
    </w:rPr>
  </w:style>
  <w:style w:type="paragraph" w:styleId="991">
    <w:name w:val="批注主题1"/>
    <w:basedOn w:val="954"/>
    <w:next w:val="954"/>
    <w:link w:val="992"/>
    <w:semiHidden/>
    <w:qFormat/>
    <w:rPr>
      <w:b/>
      <w:bCs/>
    </w:rPr>
  </w:style>
  <w:style w:type="character" w:styleId="992">
    <w:name w:val="批注主题 Char"/>
    <w:next w:val="992"/>
    <w:link w:val="991"/>
    <w:semiHidden/>
    <w:qFormat/>
    <w:rPr>
      <w:rFonts w:ascii="Times New Roman" w:hAnsi="Times New Roman" w:eastAsia="宋体" w:cs="Times New Roman"/>
      <w:b/>
      <w:bCs/>
      <w:szCs w:val="21"/>
    </w:rPr>
  </w:style>
  <w:style w:type="paragraph" w:styleId="993">
    <w:name w:val="正文首行缩进1"/>
    <w:basedOn w:val="734"/>
    <w:next w:val="993"/>
    <w:link w:val="994"/>
    <w:qFormat/>
    <w:pPr>
      <w:ind w:firstLine="200"/>
      <w:spacing w:line="360" w:lineRule="auto"/>
    </w:pPr>
    <w:rPr>
      <w:rFonts w:ascii="仿宋_GB2312" w:eastAsia="仿宋_GB2312"/>
      <w:sz w:val="30"/>
      <w:szCs w:val="30"/>
    </w:rPr>
  </w:style>
  <w:style w:type="character" w:styleId="994">
    <w:name w:val="正文首行缩进 Char"/>
    <w:next w:val="994"/>
    <w:link w:val="993"/>
    <w:qFormat/>
    <w:rPr>
      <w:rFonts w:ascii="仿宋_GB2312" w:hAnsi="Times New Roman" w:eastAsia="仿宋_GB2312" w:cs="Times New Roman"/>
      <w:sz w:val="30"/>
      <w:szCs w:val="30"/>
    </w:rPr>
  </w:style>
  <w:style w:type="paragraph" w:styleId="995">
    <w:name w:val="正文首行缩进 21"/>
    <w:basedOn w:val="960"/>
    <w:next w:val="995"/>
    <w:link w:val="996"/>
    <w:qFormat/>
    <w:pPr>
      <w:ind w:firstLine="420"/>
      <w:spacing w:line="360" w:lineRule="auto"/>
    </w:pPr>
    <w:rPr>
      <w:rFonts w:ascii="宋体" w:hAnsi="宋体" w:eastAsia="宋体"/>
      <w:sz w:val="21"/>
      <w:szCs w:val="20"/>
    </w:rPr>
  </w:style>
  <w:style w:type="character" w:styleId="996">
    <w:name w:val="正文首行缩进 2 Char"/>
    <w:next w:val="996"/>
    <w:link w:val="995"/>
    <w:qFormat/>
    <w:rPr>
      <w:rFonts w:ascii="宋体" w:hAnsi="宋体" w:eastAsia="宋体" w:cs="Times New Roman"/>
      <w:sz w:val="32"/>
      <w:szCs w:val="20"/>
    </w:rPr>
  </w:style>
  <w:style w:type="table" w:styleId="997">
    <w:name w:val="网格型11"/>
    <w:basedOn w:val="949"/>
    <w:next w:val="997"/>
    <w:link w:val="734"/>
    <w:qFormat/>
    <w:pPr>
      <w:jc w:val="both"/>
      <w:widowControl w:val="off"/>
    </w:pPr>
    <w:rPr>
      <w:rFonts w:ascii="Times New Roman" w:hAnsi="Times New Roman" w:eastAsia="宋体" w:cs="Times New Roman"/>
      <w:sz w:val="20"/>
      <w:szCs w:val="20"/>
    </w:rPr>
    <w:tblPr/>
  </w:style>
  <w:style w:type="character" w:styleId="998">
    <w:name w:val="要点1"/>
    <w:next w:val="998"/>
    <w:link w:val="734"/>
    <w:qFormat/>
    <w:rPr>
      <w:b/>
      <w:bCs/>
    </w:rPr>
  </w:style>
  <w:style w:type="character" w:styleId="999">
    <w:name w:val="页码1"/>
    <w:next w:val="999"/>
    <w:link w:val="734"/>
    <w:qFormat/>
  </w:style>
  <w:style w:type="character" w:styleId="1000">
    <w:name w:val="已访问的超链接1"/>
    <w:next w:val="1000"/>
    <w:link w:val="734"/>
    <w:qFormat/>
    <w:rPr>
      <w:color w:val="800080"/>
      <w:u w:val="single"/>
    </w:rPr>
  </w:style>
  <w:style w:type="character" w:styleId="1001">
    <w:name w:val="超链接1"/>
    <w:next w:val="1001"/>
    <w:link w:val="734"/>
    <w:qFormat/>
    <w:rPr>
      <w:color w:val="0000ff"/>
      <w:u w:val="single"/>
    </w:rPr>
  </w:style>
  <w:style w:type="character" w:styleId="1002">
    <w:name w:val="批注引用1"/>
    <w:next w:val="1002"/>
    <w:link w:val="734"/>
    <w:semiHidden/>
    <w:qFormat/>
    <w:rPr>
      <w:sz w:val="21"/>
      <w:szCs w:val="21"/>
    </w:rPr>
  </w:style>
  <w:style w:type="paragraph" w:styleId="1003">
    <w:name w:val="正文文本1"/>
    <w:basedOn w:val="734"/>
    <w:next w:val="734"/>
    <w:link w:val="734"/>
    <w:semiHidden/>
    <w:qFormat/>
    <w:rPr>
      <w:rFonts w:ascii="Arial" w:hAnsi="Arial" w:eastAsia="Arial" w:cs="Arial"/>
      <w:sz w:val="21"/>
      <w:szCs w:val="21"/>
      <w:lang w:val="en-US" w:eastAsia="en-US" w:bidi="ar-SA"/>
    </w:rPr>
  </w:style>
  <w:style w:type="paragraph" w:styleId="1004">
    <w:name w:val="正文文本12"/>
    <w:basedOn w:val="734"/>
    <w:next w:val="1004"/>
    <w:link w:val="734"/>
    <w:uiPriority w:val="1"/>
    <w:qFormat/>
    <w:pPr>
      <w:ind w:left="120"/>
    </w:pPr>
    <w:rPr>
      <w:rFonts w:ascii="宋体" w:hAnsi="宋体" w:eastAsia="宋体" w:cs="宋体"/>
      <w:sz w:val="21"/>
      <w:szCs w:val="21"/>
      <w:lang w:val="zh-CN" w:eastAsia="zh-CN" w:bidi="zh-CN"/>
    </w:rPr>
  </w:style>
  <w:style w:type="character" w:styleId="1005">
    <w:name w:val="font5 Char"/>
    <w:next w:val="1005"/>
    <w:link w:val="734"/>
    <w:qFormat/>
    <w:rPr>
      <w:rFonts w:ascii="宋体" w:hAnsi="宋体" w:eastAsia="宋体"/>
      <w:sz w:val="28"/>
      <w:szCs w:val="28"/>
      <w:lang w:val="en-US" w:eastAsia="zh-CN" w:bidi="ar-SA"/>
    </w:rPr>
  </w:style>
  <w:style w:type="character" w:styleId="1006">
    <w:name w:val="二级目录 Char"/>
    <w:next w:val="1006"/>
    <w:link w:val="1007"/>
    <w:qFormat/>
    <w:rPr>
      <w:b/>
      <w:sz w:val="30"/>
      <w:szCs w:val="28"/>
    </w:rPr>
  </w:style>
  <w:style w:type="paragraph" w:styleId="1007">
    <w:name w:val="二级目录"/>
    <w:next w:val="734"/>
    <w:link w:val="1006"/>
    <w:qFormat/>
    <w:pPr>
      <w:numPr>
        <w:ilvl w:val="0"/>
        <w:numId w:val="2"/>
      </w:numPr>
      <w:tabs>
        <w:tab w:val="left" w:pos="907" w:leader="none"/>
        <w:tab w:val="left" w:pos="1145" w:leader="none"/>
      </w:tabs>
      <w:outlineLvl w:val="1"/>
    </w:pPr>
    <w:rPr>
      <w:b/>
      <w:sz w:val="30"/>
      <w:szCs w:val="28"/>
      <w:lang w:val="en-US" w:eastAsia="zh-CN" w:bidi="ar-SA"/>
    </w:rPr>
  </w:style>
  <w:style w:type="character" w:styleId="1008">
    <w:name w:val="列出段落 Char"/>
    <w:next w:val="1008"/>
    <w:link w:val="1009"/>
    <w:qFormat/>
    <w:rPr>
      <w:rFonts w:ascii="Calibri" w:hAnsi="Calibri"/>
      <w:sz w:val="24"/>
      <w:szCs w:val="24"/>
      <w:lang w:eastAsia="en-US" w:bidi="en-US"/>
    </w:rPr>
  </w:style>
  <w:style w:type="paragraph" w:styleId="1009">
    <w:name w:val="列出段落1"/>
    <w:basedOn w:val="734"/>
    <w:next w:val="1009"/>
    <w:link w:val="1008"/>
    <w:qFormat/>
    <w:pPr>
      <w:contextualSpacing/>
      <w:ind w:left="720"/>
      <w:jc w:val="left"/>
      <w:widowControl/>
    </w:pPr>
    <w:rPr>
      <w:rFonts w:ascii="Calibri" w:hAnsi="Calibri" w:eastAsia="宋体" w:cs="Times New Roman"/>
      <w:sz w:val="24"/>
      <w:szCs w:val="24"/>
      <w:lang w:eastAsia="en-US" w:bidi="en-US"/>
    </w:rPr>
  </w:style>
  <w:style w:type="paragraph" w:styleId="1010">
    <w:name w:val="Body Text(ch)"/>
    <w:basedOn w:val="734"/>
    <w:next w:val="958"/>
    <w:link w:val="734"/>
    <w:qFormat/>
    <w:pPr>
      <w:spacing w:after="120"/>
    </w:pPr>
    <w:rPr>
      <w:rFonts w:ascii="宋体" w:hAnsi="Arial"/>
      <w:bCs/>
      <w:iCs/>
      <w:szCs w:val="24"/>
    </w:rPr>
  </w:style>
  <w:style w:type="paragraph" w:styleId="1011">
    <w:name w:val="xl27"/>
    <w:basedOn w:val="734"/>
    <w:next w:val="1011"/>
    <w:link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6"/>
    <w:basedOn w:val="734"/>
    <w:next w:val="1012"/>
    <w:link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name w:val="Char"/>
    <w:basedOn w:val="734"/>
    <w:next w:val="1013"/>
    <w:link w:val="734"/>
    <w:qFormat/>
    <w:pPr>
      <w:ind w:firstLine="200"/>
      <w:tabs>
        <w:tab w:val="left" w:pos="360" w:leader="none"/>
      </w:tabs>
    </w:pPr>
    <w:rPr>
      <w:sz w:val="28"/>
      <w:szCs w:val="30"/>
    </w:rPr>
  </w:style>
  <w:style w:type="paragraph" w:styleId="1014">
    <w:name w:val=" Char"/>
    <w:basedOn w:val="952"/>
    <w:next w:val="1014"/>
    <w:link w:val="734"/>
    <w:qFormat/>
    <w:rPr>
      <w:rFonts w:ascii="Tahoma" w:hAnsi="Tahoma"/>
      <w:sz w:val="24"/>
      <w:szCs w:val="24"/>
    </w:rPr>
  </w:style>
  <w:style w:type="paragraph" w:styleId="1015">
    <w:name w:val="普通正文"/>
    <w:basedOn w:val="734"/>
    <w:next w:val="1015"/>
    <w:link w:val="734"/>
    <w:qFormat/>
    <w:pPr>
      <w:ind w:firstLine="480"/>
      <w:jc w:val="left"/>
      <w:spacing w:before="120" w:after="120" w:line="360" w:lineRule="auto"/>
    </w:pPr>
    <w:rPr>
      <w:rFonts w:ascii="Arial" w:hAnsi="Arial"/>
      <w:sz w:val="24"/>
      <w:szCs w:val="24"/>
    </w:rPr>
  </w:style>
  <w:style w:type="paragraph" w:styleId="1016">
    <w:name w:val="table_lines"/>
    <w:basedOn w:val="734"/>
    <w:next w:val="1016"/>
    <w:link w:val="734"/>
    <w:qFormat/>
    <w:pPr>
      <w:jc w:val="left"/>
      <w:widowControl/>
    </w:pPr>
    <w:rPr>
      <w:sz w:val="20"/>
      <w:szCs w:val="20"/>
      <w:lang w:val="de-DE" w:eastAsia="de-DE"/>
    </w:rPr>
  </w:style>
  <w:style w:type="paragraph" w:styleId="1017">
    <w:name w:val="附录1"/>
    <w:next w:val="1017"/>
    <w:link w:val="734"/>
    <w:qFormat/>
    <w:pPr>
      <w:numPr>
        <w:ilvl w:val="0"/>
        <w:numId w:val="2"/>
      </w:numPr>
      <w:spacing w:before="240" w:line="600" w:lineRule="atLeast"/>
      <w:tabs>
        <w:tab w:val="left" w:pos="907" w:leader="none"/>
      </w:tabs>
    </w:pPr>
    <w:rPr>
      <w:b/>
      <w:i/>
      <w:sz w:val="28"/>
      <w:lang w:val="en-US" w:eastAsia="zh-CN" w:bidi="ar-SA"/>
    </w:rPr>
  </w:style>
  <w:style w:type="paragraph" w:styleId="1018">
    <w:name w:val="font7"/>
    <w:basedOn w:val="734"/>
    <w:next w:val="1018"/>
    <w:link w:val="734"/>
    <w:qFormat/>
    <w:pPr>
      <w:jc w:val="left"/>
      <w:spacing w:before="100" w:beforeAutospacing="1" w:after="100" w:afterAutospacing="1"/>
      <w:widowControl/>
    </w:pPr>
    <w:rPr>
      <w:rFonts w:hint="eastAsia" w:ascii="宋体" w:hAnsi="宋体"/>
      <w:sz w:val="18"/>
      <w:szCs w:val="18"/>
    </w:rPr>
  </w:style>
  <w:style w:type="paragraph" w:styleId="1019">
    <w:name w:val=" Char Char Char Char"/>
    <w:basedOn w:val="952"/>
    <w:next w:val="1019"/>
    <w:link w:val="734"/>
    <w:qFormat/>
    <w:pPr>
      <w:spacing w:line="360" w:lineRule="auto"/>
    </w:pPr>
    <w:rPr>
      <w:rFonts w:ascii="Tahoma" w:hAnsi="Tahoma"/>
      <w:sz w:val="24"/>
      <w:szCs w:val="24"/>
    </w:rPr>
  </w:style>
  <w:style w:type="paragraph" w:styleId="1020">
    <w:name w:val="列出段落"/>
    <w:basedOn w:val="734"/>
    <w:next w:val="1020"/>
    <w:link w:val="734"/>
    <w:qFormat/>
    <w:pPr>
      <w:contextualSpacing/>
      <w:ind w:left="720"/>
      <w:jc w:val="left"/>
      <w:widowControl/>
    </w:pPr>
    <w:rPr>
      <w:rFonts w:ascii="Calibri" w:hAnsi="Calibri"/>
      <w:sz w:val="24"/>
      <w:szCs w:val="24"/>
      <w:lang w:eastAsia="en-US" w:bidi="en-US"/>
    </w:rPr>
  </w:style>
  <w:style w:type="paragraph" w:styleId="1021">
    <w:name w:val="4"/>
    <w:basedOn w:val="734"/>
    <w:next w:val="982"/>
    <w:link w:val="734"/>
    <w:qFormat/>
    <w:pPr>
      <w:ind w:firstLine="420"/>
      <w:spacing w:line="360" w:lineRule="auto"/>
    </w:pPr>
    <w:rPr>
      <w:color w:val="ff0000"/>
      <w:sz w:val="24"/>
      <w:szCs w:val="24"/>
    </w:rPr>
  </w:style>
  <w:style w:type="paragraph" w:styleId="1022">
    <w:name w:val="普通 (Web)"/>
    <w:basedOn w:val="734"/>
    <w:next w:val="1022"/>
    <w:link w:val="734"/>
    <w:qFormat/>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734"/>
    <w:next w:val="1023"/>
    <w:link w:val="734"/>
    <w:qFormat/>
    <w:pPr>
      <w:spacing w:line="360" w:lineRule="auto"/>
    </w:pPr>
    <w:rPr>
      <w:sz w:val="24"/>
      <w:szCs w:val="20"/>
    </w:rPr>
  </w:style>
  <w:style w:type="paragraph" w:styleId="1024">
    <w:name w:val="样式1"/>
    <w:basedOn w:val="734"/>
    <w:next w:val="1024"/>
    <w:link w:val="734"/>
    <w:qFormat/>
    <w:pPr>
      <w:numPr>
        <w:ilvl w:val="0"/>
        <w:numId w:val="3"/>
      </w:numPr>
      <w:tabs>
        <w:tab w:val="left" w:pos="709" w:leader="none"/>
      </w:tabs>
    </w:pPr>
    <w:rPr>
      <w:rFonts w:ascii="宋体" w:hAnsi="宋体"/>
    </w:rPr>
  </w:style>
  <w:style w:type="paragraph" w:styleId="1025">
    <w:name w:val="font6"/>
    <w:basedOn w:val="734"/>
    <w:next w:val="1025"/>
    <w:link w:val="734"/>
    <w:qFormat/>
    <w:pPr>
      <w:jc w:val="left"/>
      <w:spacing w:before="100" w:beforeAutospacing="1" w:after="100" w:afterAutospacing="1"/>
      <w:widowControl/>
    </w:pPr>
    <w:rPr>
      <w:rFonts w:hint="eastAsia" w:ascii="宋体" w:hAnsi="宋体"/>
      <w:sz w:val="28"/>
      <w:szCs w:val="28"/>
      <w:u w:val="single"/>
    </w:rPr>
  </w:style>
  <w:style w:type="paragraph" w:styleId="1026">
    <w:name w:val="xl25"/>
    <w:basedOn w:val="734"/>
    <w:next w:val="1026"/>
    <w:link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734"/>
    <w:next w:val="734"/>
    <w:link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734"/>
    <w:next w:val="734"/>
    <w:link w:val="734"/>
    <w:qFormat/>
    <w:pPr>
      <w:ind w:firstLine="624"/>
      <w:spacing w:line="590" w:lineRule="atLeast"/>
    </w:pPr>
    <w:rPr>
      <w:rFonts w:ascii="方正黑体_GBK" w:eastAsia="方正黑体_GBK"/>
      <w:sz w:val="32"/>
      <w:szCs w:val="32"/>
    </w:rPr>
  </w:style>
  <w:style w:type="paragraph" w:styleId="1029">
    <w:name w:val="xl24"/>
    <w:basedOn w:val="734"/>
    <w:next w:val="1029"/>
    <w:link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734"/>
    <w:next w:val="1030"/>
    <w:link w:val="7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734"/>
    <w:next w:val="1031"/>
    <w:link w:val="734"/>
    <w:qFormat/>
    <w:pPr>
      <w:jc w:val="left"/>
      <w:spacing w:after="160" w:line="240" w:lineRule="exact"/>
      <w:widowControl/>
    </w:pPr>
    <w:rPr>
      <w:rFonts w:ascii="Verdana" w:hAnsi="Verdana"/>
      <w:sz w:val="20"/>
      <w:szCs w:val="20"/>
      <w:lang w:eastAsia="en-US"/>
    </w:rPr>
  </w:style>
  <w:style w:type="paragraph" w:styleId="1032">
    <w:name w:val="xl28"/>
    <w:basedOn w:val="734"/>
    <w:next w:val="1032"/>
    <w:link w:val="7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734"/>
    <w:next w:val="1033"/>
    <w:link w:val="734"/>
    <w:qFormat/>
    <w:pPr>
      <w:jc w:val="left"/>
      <w:spacing w:after="160" w:line="240" w:lineRule="exact"/>
      <w:widowControl/>
    </w:pPr>
    <w:rPr>
      <w:rFonts w:ascii="Verdana" w:hAnsi="Verdana"/>
      <w:sz w:val="20"/>
      <w:szCs w:val="20"/>
      <w:lang w:eastAsia="en-US"/>
    </w:rPr>
  </w:style>
  <w:style w:type="paragraph" w:styleId="1034">
    <w:name w:val="xl30"/>
    <w:basedOn w:val="734"/>
    <w:next w:val="1034"/>
    <w:link w:val="734"/>
    <w:qFormat/>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734"/>
    <w:qFormat/>
    <w:pPr>
      <w:spacing w:line="360" w:lineRule="auto"/>
    </w:pPr>
    <w:rPr>
      <w:rFonts w:ascii="Tahoma" w:hAnsi="Tahoma"/>
      <w:sz w:val="24"/>
      <w:szCs w:val="24"/>
    </w:rPr>
  </w:style>
  <w:style w:type="paragraph" w:styleId="1036">
    <w:name w:val="table_1stline"/>
    <w:basedOn w:val="734"/>
    <w:next w:val="1036"/>
    <w:link w:val="734"/>
    <w:qFormat/>
    <w:pPr>
      <w:jc w:val="left"/>
      <w:spacing w:before="120"/>
      <w:widowControl/>
    </w:pPr>
    <w:rPr>
      <w:bCs/>
      <w:sz w:val="20"/>
      <w:szCs w:val="20"/>
      <w:lang w:val="de-DE" w:eastAsia="de-DE"/>
    </w:rPr>
  </w:style>
  <w:style w:type="paragraph" w:styleId="1037">
    <w:name w:val="font5"/>
    <w:basedOn w:val="734"/>
    <w:next w:val="1037"/>
    <w:link w:val="734"/>
    <w:qFormat/>
    <w:pPr>
      <w:jc w:val="left"/>
      <w:spacing w:before="100" w:beforeAutospacing="1" w:after="100" w:afterAutospacing="1"/>
      <w:widowControl/>
    </w:pPr>
    <w:rPr>
      <w:rFonts w:hint="eastAsia" w:ascii="宋体" w:hAnsi="宋体"/>
      <w:sz w:val="28"/>
      <w:szCs w:val="28"/>
    </w:rPr>
  </w:style>
  <w:style w:type="paragraph" w:styleId="1038">
    <w:name w:val="标题1"/>
    <w:basedOn w:val="734"/>
    <w:next w:val="734"/>
    <w:link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734"/>
    <w:uiPriority w:val="99"/>
    <w:semiHidden/>
    <w:qFormat/>
    <w:rPr>
      <w:sz w:val="21"/>
      <w:szCs w:val="21"/>
      <w:lang w:val="en-US" w:eastAsia="zh-CN" w:bidi="ar-SA"/>
    </w:rPr>
  </w:style>
  <w:style w:type="paragraph" w:styleId="1040">
    <w:name w:val="无间隔1"/>
    <w:next w:val="1040"/>
    <w:link w:val="734"/>
    <w:uiPriority w:val="99"/>
    <w:qFormat/>
    <w:pPr>
      <w:jc w:val="both"/>
      <w:widowControl w:val="off"/>
    </w:pPr>
    <w:rPr>
      <w:sz w:val="21"/>
      <w:szCs w:val="21"/>
      <w:lang w:val="en-US" w:eastAsia="zh-CN" w:bidi="ar-SA"/>
    </w:rPr>
  </w:style>
  <w:style w:type="paragraph" w:styleId="1041">
    <w:name w:val="正文文本 211"/>
    <w:basedOn w:val="734"/>
    <w:next w:val="1041"/>
    <w:link w:val="734"/>
    <w:uiPriority w:val="99"/>
    <w:qFormat/>
    <w:pPr>
      <w:jc w:val="center"/>
    </w:pPr>
    <w:rPr>
      <w:b/>
      <w:bCs/>
      <w:sz w:val="20"/>
      <w:szCs w:val="20"/>
    </w:rPr>
  </w:style>
  <w:style w:type="table" w:styleId="1042">
    <w:name w:val="Table Normal_0"/>
    <w:next w:val="1042"/>
    <w:link w:val="734"/>
    <w:qFormat/>
    <w:rPr>
      <w:lang w:val="en-US" w:eastAsia="zh-CN" w:bidi="ar-SA"/>
    </w:rPr>
    <w:tblPr/>
  </w:style>
  <w:style w:type="character" w:styleId="1043">
    <w:name w:val="font71"/>
    <w:next w:val="1043"/>
    <w:link w:val="734"/>
    <w:qFormat/>
    <w:rPr>
      <w:rFonts w:hint="eastAsia" w:ascii="仿宋" w:hAnsi="仿宋" w:eastAsia="仿宋" w:cs="仿宋"/>
      <w:color w:val="000000"/>
      <w:sz w:val="24"/>
      <w:szCs w:val="24"/>
      <w:u w:val="single"/>
    </w:rPr>
  </w:style>
  <w:style w:type="character" w:styleId="1044">
    <w:name w:val="font41"/>
    <w:next w:val="1044"/>
    <w:link w:val="734"/>
    <w:qFormat/>
    <w:rPr>
      <w:rFonts w:hint="eastAsia" w:ascii="仿宋" w:hAnsi="仿宋" w:eastAsia="仿宋" w:cs="仿宋"/>
      <w:color w:val="000000"/>
      <w:sz w:val="24"/>
      <w:szCs w:val="24"/>
      <w:u w:val="none"/>
    </w:rPr>
  </w:style>
  <w:style w:type="character" w:styleId="1045">
    <w:name w:val="font81"/>
    <w:next w:val="1045"/>
    <w:link w:val="734"/>
    <w:qFormat/>
    <w:rPr>
      <w:rFonts w:hint="eastAsia" w:ascii="宋体" w:hAnsi="宋体" w:eastAsia="宋体" w:cs="宋体"/>
      <w:color w:val="000000"/>
      <w:sz w:val="24"/>
      <w:szCs w:val="24"/>
      <w:u w:val="single"/>
    </w:rPr>
  </w:style>
  <w:style w:type="paragraph" w:styleId="1046">
    <w:name w:val="Table Paragraph"/>
    <w:basedOn w:val="734"/>
    <w:next w:val="1046"/>
    <w:link w:val="734"/>
    <w:uiPriority w:val="1"/>
    <w:qFormat/>
    <w:pPr>
      <w:jc w:val="left"/>
    </w:pPr>
    <w:rPr>
      <w:rFonts w:ascii="宋体" w:hAnsi="宋体" w:eastAsia="宋体" w:cs="宋体"/>
      <w:sz w:val="22"/>
      <w:szCs w:val="22"/>
      <w:lang w:val="zh-CN" w:bidi="zh-CN"/>
    </w:rPr>
  </w:style>
  <w:style w:type="table" w:styleId="1047">
    <w:name w:val="网格型1"/>
    <w:basedOn w:val="1048"/>
    <w:next w:val="1047"/>
    <w:link w:val="734"/>
    <w:qFormat/>
    <w:pPr>
      <w:jc w:val="both"/>
      <w:widowControl w:val="off"/>
    </w:pPr>
    <w:tblPr/>
  </w:style>
  <w:style w:type="table" w:styleId="1048">
    <w:name w:val="普通表格1"/>
    <w:next w:val="1048"/>
    <w:link w:val="734"/>
    <w:semiHidden/>
    <w:qFormat/>
    <w:rPr>
      <w:lang w:val="en-US" w:eastAsia="zh-CN" w:bidi="ar-SA"/>
    </w:rPr>
    <w:tblPr/>
  </w:style>
  <w:style w:type="paragraph" w:styleId="1049">
    <w:name w:val="首行缩进"/>
    <w:basedOn w:val="734"/>
    <w:next w:val="1049"/>
    <w:link w:val="734"/>
    <w:qFormat/>
    <w:pPr>
      <w:ind w:firstLine="480"/>
    </w:pPr>
    <w:rPr>
      <w:lang w:val="zh-CN"/>
    </w:rPr>
  </w:style>
  <w:style w:type="paragraph" w:styleId="1050">
    <w:name w:val="标题 31"/>
    <w:basedOn w:val="734"/>
    <w:next w:val="734"/>
    <w:link w:val="73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1">
    <w:name w:val="正文缩进1"/>
    <w:basedOn w:val="734"/>
    <w:next w:val="1051"/>
    <w:link w:val="734"/>
    <w:qFormat/>
    <w:pPr>
      <w:ind w:firstLine="420"/>
      <w:spacing w:line="360" w:lineRule="auto"/>
    </w:pPr>
    <w:rPr>
      <w:sz w:val="24"/>
    </w:rPr>
  </w:style>
  <w:style w:type="table" w:styleId="1052">
    <w:name w:val="Table Normal"/>
    <w:next w:val="1052"/>
    <w:link w:val="734"/>
    <w:qFormat/>
    <w:rPr>
      <w:lang w:val="en-US" w:eastAsia="zh-CN" w:bidi="ar-SA"/>
    </w:rPr>
    <w:tblPr/>
  </w:style>
  <w:style w:type="paragraph" w:styleId="1053">
    <w:name w:val="正文首行缩进 211"/>
    <w:basedOn w:val="734"/>
    <w:next w:val="734"/>
    <w:link w:val="734"/>
    <w:qFormat/>
    <w:pPr>
      <w:ind w:firstLine="420"/>
      <w:spacing w:line="360" w:lineRule="auto"/>
    </w:pPr>
    <w:rPr>
      <w:rFonts w:ascii="宋体" w:hAnsi="宋体"/>
      <w:szCs w:val="20"/>
    </w:rPr>
  </w:style>
  <w:style w:type="character" w:styleId="1054">
    <w:name w:val="默认段落字体11"/>
    <w:next w:val="1054"/>
    <w:link w:val="734"/>
    <w:uiPriority w:val="1"/>
    <w:unhideWhenUsed/>
    <w:qFormat/>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11</cp:revision>
  <dcterms:created xsi:type="dcterms:W3CDTF">2023-03-16T02:16:00Z</dcterms:created>
  <dcterms:modified xsi:type="dcterms:W3CDTF">2025-12-31T09:24:35Z</dcterms:modified>
  <cp:version>1048576</cp:version>
</cp:coreProperties>
</file>